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center"/>
        <w:rPr>
          <w:rFonts w:hint="eastAsia" w:ascii="宋体" w:hAnsi="宋体" w:cs="宋体"/>
          <w:b/>
          <w:bCs/>
          <w:color w:val="333333"/>
          <w:kern w:val="0"/>
          <w:sz w:val="40"/>
          <w:szCs w:val="40"/>
        </w:rPr>
      </w:pPr>
      <w:r>
        <w:rPr>
          <w:rFonts w:ascii="宋体" w:hAnsi="宋体" w:cs="宋体"/>
          <w:b/>
          <w:bCs/>
          <w:color w:val="333333"/>
          <w:kern w:val="0"/>
          <w:sz w:val="40"/>
          <w:szCs w:val="40"/>
        </w:rPr>
        <w:t>关于征集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</w:rPr>
        <w:t>201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  <w:lang w:val="en-US" w:eastAsia="zh-CN"/>
        </w:rPr>
        <w:t>9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</w:rPr>
        <w:t>年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  <w:lang w:eastAsia="zh-CN"/>
        </w:rPr>
        <w:t>美国</w:t>
      </w:r>
    </w:p>
    <w:p>
      <w:pPr>
        <w:widowControl/>
        <w:shd w:val="clear" w:color="auto" w:fill="FFFFFF"/>
        <w:jc w:val="center"/>
        <w:rPr>
          <w:rFonts w:hint="eastAsia" w:ascii="宋体" w:hAnsi="宋体" w:cs="宋体"/>
          <w:b/>
          <w:bCs/>
          <w:color w:val="333333"/>
          <w:kern w:val="0"/>
          <w:sz w:val="40"/>
          <w:szCs w:val="40"/>
          <w:lang w:eastAsia="zh-CN"/>
        </w:rPr>
      </w:pP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</w:rPr>
        <w:t>加州大学圣地亚哥分校学分交流生</w:t>
      </w:r>
      <w:r>
        <w:rPr>
          <w:rFonts w:hint="eastAsia" w:ascii="宋体" w:hAnsi="宋体" w:cs="宋体"/>
          <w:b/>
          <w:bCs/>
          <w:color w:val="333333"/>
          <w:kern w:val="0"/>
          <w:sz w:val="40"/>
          <w:szCs w:val="40"/>
          <w:lang w:eastAsia="zh-CN"/>
        </w:rPr>
        <w:t>的通知</w:t>
      </w:r>
    </w:p>
    <w:p>
      <w:pPr>
        <w:widowControl/>
        <w:shd w:val="clear" w:color="auto" w:fill="FFFFFF"/>
        <w:jc w:val="center"/>
        <w:rPr>
          <w:rFonts w:hint="eastAsia" w:ascii="宋体" w:hAnsi="宋体" w:cs="宋体"/>
          <w:b/>
          <w:bCs/>
          <w:color w:val="333333"/>
          <w:kern w:val="0"/>
          <w:sz w:val="40"/>
          <w:szCs w:val="40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/>
        <w:jc w:val="both"/>
        <w:textAlignment w:val="auto"/>
        <w:outlineLvl w:val="9"/>
        <w:rPr>
          <w:sz w:val="28"/>
          <w:szCs w:val="28"/>
        </w:rPr>
      </w:pPr>
      <w:r>
        <w:rPr>
          <w:rStyle w:val="8"/>
          <w:color w:val="333333"/>
          <w:sz w:val="28"/>
          <w:szCs w:val="28"/>
        </w:rPr>
        <w:t>全体同学：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/>
        <w:jc w:val="both"/>
        <w:textAlignment w:val="auto"/>
        <w:outlineLvl w:val="9"/>
        <w:rPr>
          <w:rFonts w:hint="eastAsia"/>
          <w:sz w:val="28"/>
          <w:szCs w:val="28"/>
        </w:rPr>
      </w:pPr>
      <w:r>
        <w:rPr>
          <w:sz w:val="28"/>
          <w:szCs w:val="28"/>
        </w:rPr>
        <w:t>       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t>现开始征</w:t>
      </w:r>
      <w:r>
        <w:rPr>
          <w:rFonts w:ascii="宋体" w:hAnsi="宋体"/>
          <w:sz w:val="28"/>
          <w:szCs w:val="28"/>
        </w:rPr>
        <w:t>集</w:t>
      </w:r>
      <w:r>
        <w:rPr>
          <w:rFonts w:hint="eastAsia" w:ascii="宋体" w:hAnsi="宋体"/>
          <w:color w:val="000000"/>
          <w:sz w:val="28"/>
          <w:szCs w:val="28"/>
        </w:rPr>
        <w:t>201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color w:val="000000"/>
          <w:sz w:val="28"/>
          <w:szCs w:val="28"/>
        </w:rPr>
        <w:t>年美国</w:t>
      </w:r>
      <w:r>
        <w:rPr>
          <w:rFonts w:hint="eastAsia"/>
          <w:sz w:val="28"/>
          <w:szCs w:val="28"/>
        </w:rPr>
        <w:t>加州大学圣地亚哥分校学分交流生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请</w:t>
      </w:r>
      <w:r>
        <w:rPr>
          <w:sz w:val="28"/>
          <w:szCs w:val="28"/>
        </w:rPr>
        <w:t>我校同学积极报名。</w:t>
      </w:r>
      <w:r>
        <w:rPr>
          <w:rFonts w:hint="eastAsia"/>
          <w:sz w:val="28"/>
          <w:szCs w:val="28"/>
        </w:rPr>
        <w:t>具体情况如下：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/>
        <w:jc w:val="both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b/>
          <w:sz w:val="28"/>
          <w:szCs w:val="28"/>
        </w:rPr>
        <w:t>一、校内初审材料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60" w:firstLineChars="200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交换生申请表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成绩单</w:t>
      </w:r>
      <w:r>
        <w:rPr>
          <w:rFonts w:hint="eastAsia"/>
          <w:sz w:val="28"/>
          <w:szCs w:val="28"/>
        </w:rPr>
        <w:t>（加盖公章）、</w:t>
      </w:r>
      <w:r>
        <w:rPr>
          <w:sz w:val="28"/>
          <w:szCs w:val="28"/>
        </w:rPr>
        <w:t>推荐信（推荐老师签名并加盖学院公章）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获奖证书等。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51" w:firstLineChars="196"/>
        <w:jc w:val="both"/>
        <w:textAlignment w:val="auto"/>
        <w:outlineLvl w:val="9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二、名额及申请条件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名额不限，有意向者均予推荐。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51" w:firstLineChars="196"/>
        <w:jc w:val="both"/>
        <w:textAlignment w:val="auto"/>
        <w:outlineLvl w:val="9"/>
        <w:rPr>
          <w:rFonts w:hAnsi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>
        <w:rPr>
          <w:rFonts w:hint="eastAsia"/>
          <w:b/>
          <w:sz w:val="28"/>
          <w:szCs w:val="28"/>
        </w:rPr>
        <w:t>三、</w:t>
      </w:r>
      <w:r>
        <w:rPr>
          <w:rFonts w:hint="eastAsia" w:hAnsi="宋体"/>
          <w:b/>
          <w:bCs/>
          <w:color w:val="000000"/>
          <w:kern w:val="0"/>
          <w:sz w:val="28"/>
          <w:szCs w:val="28"/>
          <w:shd w:val="clear" w:color="auto" w:fill="FFFFFF"/>
        </w:rPr>
        <w:t>报名时间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sz w:val="28"/>
          <w:szCs w:val="28"/>
        </w:rPr>
      </w:pPr>
      <w:r>
        <w:rPr>
          <w:sz w:val="28"/>
          <w:szCs w:val="28"/>
        </w:rPr>
        <w:t>申请报名的同学请将初审资料于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color w:val="000000"/>
          <w:sz w:val="28"/>
          <w:szCs w:val="28"/>
        </w:rPr>
        <w:t>月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19</w:t>
      </w:r>
      <w:r>
        <w:rPr>
          <w:sz w:val="28"/>
          <w:szCs w:val="28"/>
        </w:rPr>
        <w:t>日</w:t>
      </w:r>
      <w:r>
        <w:rPr>
          <w:rFonts w:hint="eastAsia"/>
          <w:sz w:val="28"/>
          <w:szCs w:val="28"/>
        </w:rPr>
        <w:t>（周</w:t>
      </w:r>
      <w:r>
        <w:rPr>
          <w:rFonts w:hint="eastAsia"/>
          <w:sz w:val="28"/>
          <w:szCs w:val="28"/>
          <w:lang w:eastAsia="zh-CN"/>
        </w:rPr>
        <w:t>五</w:t>
      </w:r>
      <w:r>
        <w:rPr>
          <w:rFonts w:hint="eastAsia"/>
          <w:sz w:val="28"/>
          <w:szCs w:val="28"/>
        </w:rPr>
        <w:t>）下午</w:t>
      </w:r>
      <w:r>
        <w:rPr>
          <w:sz w:val="28"/>
          <w:szCs w:val="28"/>
        </w:rPr>
        <w:t>报送国际合作交流处（</w:t>
      </w:r>
      <w:r>
        <w:rPr>
          <w:rFonts w:hint="eastAsia"/>
          <w:sz w:val="28"/>
          <w:szCs w:val="28"/>
        </w:rPr>
        <w:t>力行楼201</w:t>
      </w:r>
      <w:r>
        <w:rPr>
          <w:sz w:val="28"/>
          <w:szCs w:val="28"/>
        </w:rPr>
        <w:t>房间）。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51" w:firstLineChars="196"/>
        <w:jc w:val="both"/>
        <w:textAlignment w:val="auto"/>
        <w:outlineLvl w:val="9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四、费用说明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学费：四周的学费约</w:t>
      </w:r>
      <w:r>
        <w:rPr>
          <w:sz w:val="28"/>
          <w:szCs w:val="28"/>
        </w:rPr>
        <w:t>2500</w:t>
      </w:r>
      <w:r>
        <w:rPr>
          <w:rFonts w:hint="eastAsia"/>
          <w:sz w:val="28"/>
          <w:szCs w:val="28"/>
        </w:rPr>
        <w:t>美金，学生可以选择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周（</w:t>
      </w:r>
      <w:r>
        <w:rPr>
          <w:sz w:val="28"/>
          <w:szCs w:val="28"/>
        </w:rPr>
        <w:t>+4</w:t>
      </w:r>
      <w:r>
        <w:rPr>
          <w:rFonts w:hint="eastAsia"/>
          <w:sz w:val="28"/>
          <w:szCs w:val="28"/>
        </w:rPr>
        <w:t>周或者</w:t>
      </w:r>
      <w:r>
        <w:rPr>
          <w:sz w:val="28"/>
          <w:szCs w:val="28"/>
        </w:rPr>
        <w:t>+8</w:t>
      </w:r>
      <w:r>
        <w:rPr>
          <w:rFonts w:hint="eastAsia"/>
          <w:sz w:val="28"/>
          <w:szCs w:val="28"/>
        </w:rPr>
        <w:t>周或者</w:t>
      </w:r>
      <w:r>
        <w:rPr>
          <w:sz w:val="28"/>
          <w:szCs w:val="28"/>
        </w:rPr>
        <w:t>+10</w:t>
      </w:r>
      <w:r>
        <w:rPr>
          <w:rFonts w:hint="eastAsia"/>
          <w:sz w:val="28"/>
          <w:szCs w:val="28"/>
        </w:rPr>
        <w:t>周）（专业不同学费略有不同，具体以学校所发的录取信为</w:t>
      </w:r>
      <w:r>
        <w:rPr>
          <w:rFonts w:hint="eastAsia"/>
          <w:sz w:val="28"/>
          <w:szCs w:val="28"/>
          <w:lang w:eastAsia="zh-CN"/>
        </w:rPr>
        <w:t>准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</w:rPr>
        <w:t>住宿：提供两种住宿形式，寄宿家庭或校外公寓。学生可根据自己实际情况选择住宿方式。不同的住宿方式费用不同，公寓约为</w:t>
      </w:r>
      <w:r>
        <w:rPr>
          <w:sz w:val="28"/>
          <w:szCs w:val="28"/>
        </w:rPr>
        <w:t>800-850</w:t>
      </w:r>
      <w:r>
        <w:rPr>
          <w:rFonts w:hint="eastAsia"/>
          <w:sz w:val="28"/>
          <w:szCs w:val="28"/>
        </w:rPr>
        <w:t>美元</w:t>
      </w:r>
      <w:r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月，寄宿家庭约为</w:t>
      </w:r>
      <w:r>
        <w:rPr>
          <w:sz w:val="28"/>
          <w:szCs w:val="28"/>
        </w:rPr>
        <w:t xml:space="preserve">700-750 </w:t>
      </w:r>
      <w:r>
        <w:rPr>
          <w:rFonts w:hint="eastAsia"/>
          <w:sz w:val="28"/>
          <w:szCs w:val="28"/>
        </w:rPr>
        <w:t>美元</w:t>
      </w:r>
      <w:r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月。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0" w:leftChars="0" w:right="0" w:rightChars="0" w:firstLine="0" w:firstLineChars="0"/>
        <w:jc w:val="both"/>
        <w:textAlignment w:val="auto"/>
        <w:outlineLvl w:val="9"/>
        <w:rPr>
          <w:b/>
          <w:sz w:val="28"/>
          <w:szCs w:val="28"/>
        </w:rPr>
      </w:pPr>
      <w:r>
        <w:rPr>
          <w:rFonts w:hint="default"/>
          <w:sz w:val="28"/>
          <w:szCs w:val="28"/>
          <w:lang w:val="en-US" w:eastAsia="zh-CN"/>
        </w:rPr>
        <w:br w:type="textWrapping"/>
      </w:r>
      <w:r>
        <w:rPr>
          <w:rFonts w:hint="eastAsia" w:ascii="lucida Grande" w:hAnsi="lucida Grande" w:eastAsia="lucida Grande" w:cs="lucida Grande"/>
          <w:b w:val="0"/>
          <w:color w:val="000000"/>
          <w:kern w:val="0"/>
          <w:sz w:val="21"/>
          <w:szCs w:val="21"/>
          <w:u w:val="none"/>
          <w:lang w:val="en-US" w:eastAsia="zh-CN" w:bidi="ar"/>
        </w:rPr>
        <w:t xml:space="preserve">     </w:t>
      </w:r>
      <w:r>
        <w:rPr>
          <w:rFonts w:hint="eastAsia"/>
          <w:b/>
          <w:sz w:val="28"/>
          <w:szCs w:val="28"/>
          <w:lang w:eastAsia="zh-CN"/>
        </w:rPr>
        <w:t>五、联系方式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联系人：</w:t>
      </w:r>
      <w:r>
        <w:rPr>
          <w:rFonts w:hint="eastAsia"/>
          <w:sz w:val="28"/>
          <w:szCs w:val="28"/>
          <w:lang w:eastAsia="zh-CN"/>
        </w:rPr>
        <w:t>李</w:t>
      </w:r>
      <w:r>
        <w:rPr>
          <w:rFonts w:hint="eastAsia"/>
          <w:sz w:val="28"/>
          <w:szCs w:val="28"/>
        </w:rPr>
        <w:t xml:space="preserve">老师 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电话：3987006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rFonts w:hint="eastAsia"/>
          <w:sz w:val="28"/>
          <w:szCs w:val="28"/>
        </w:rPr>
      </w:pPr>
    </w:p>
    <w:p>
      <w:pPr>
        <w:ind w:firstLine="562" w:firstLineChars="200"/>
        <w:jc w:val="both"/>
        <w:rPr>
          <w:rFonts w:ascii="方正姚体" w:eastAsia="方正姚体"/>
          <w:color w:val="365F91"/>
          <w:sz w:val="32"/>
          <w:szCs w:val="32"/>
        </w:rPr>
      </w:pPr>
      <w:r>
        <w:rPr>
          <w:rFonts w:hint="eastAsia"/>
          <w:b/>
          <w:sz w:val="28"/>
          <w:szCs w:val="28"/>
        </w:rPr>
        <w:t>附件：</w:t>
      </w:r>
      <w:r>
        <w:rPr>
          <w:rFonts w:hint="eastAsia"/>
          <w:sz w:val="28"/>
          <w:szCs w:val="28"/>
        </w:rPr>
        <w:t>加州大学圣地亚哥分校学分交流生项目介绍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left="0" w:leftChars="0" w:right="0" w:rightChars="0" w:firstLine="548" w:firstLineChars="196"/>
        <w:jc w:val="both"/>
        <w:textAlignment w:val="auto"/>
        <w:outlineLvl w:val="9"/>
        <w:rPr>
          <w:rFonts w:hint="eastAsia"/>
          <w:sz w:val="28"/>
          <w:szCs w:val="2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right="2550"/>
        <w:jc w:val="left"/>
        <w:rPr>
          <w:rFonts w:ascii="lucida Grande" w:hAnsi="lucida Grande" w:eastAsia="lucida Grande" w:cs="lucida Grande"/>
          <w:b w:val="0"/>
          <w:color w:val="000000"/>
          <w:sz w:val="21"/>
          <w:szCs w:val="21"/>
        </w:rPr>
      </w:pPr>
      <w:r>
        <w:rPr>
          <w:rFonts w:hint="default" w:ascii="lucida Grande" w:hAnsi="lucida Grande" w:eastAsia="lucida Grande" w:cs="lucida Grande"/>
          <w:b w:val="0"/>
          <w:color w:val="000000"/>
          <w:kern w:val="0"/>
          <w:sz w:val="21"/>
          <w:szCs w:val="21"/>
          <w:u w:val="none"/>
          <w:lang w:val="en-US" w:eastAsia="zh-CN" w:bidi="ar"/>
        </w:rPr>
        <w:br w:type="textWrapping"/>
      </w:r>
      <w:r>
        <w:rPr>
          <w:rFonts w:hint="default" w:ascii="lucida Grande" w:hAnsi="lucida Grande" w:eastAsia="lucida Grande" w:cs="lucida Grande"/>
          <w:b w:val="0"/>
          <w:color w:val="000000"/>
          <w:kern w:val="0"/>
          <w:sz w:val="21"/>
          <w:szCs w:val="21"/>
          <w:u w:val="none"/>
          <w:lang w:val="en-US" w:eastAsia="zh-CN" w:bidi="ar"/>
        </w:rPr>
        <w:t>              </w:t>
      </w:r>
    </w:p>
    <w:p>
      <w:pPr>
        <w:spacing w:afterLines="50" w:line="460" w:lineRule="exact"/>
        <w:ind w:firstLine="548" w:firstLineChars="196"/>
        <w:rPr>
          <w:rFonts w:hint="eastAsia"/>
          <w:sz w:val="28"/>
          <w:szCs w:val="28"/>
        </w:rPr>
      </w:pPr>
    </w:p>
    <w:p>
      <w:pPr>
        <w:spacing w:afterLines="50" w:line="460" w:lineRule="exact"/>
        <w:ind w:firstLine="548" w:firstLineChars="196"/>
        <w:rPr>
          <w:sz w:val="28"/>
          <w:szCs w:val="28"/>
        </w:rPr>
      </w:pPr>
    </w:p>
    <w:p>
      <w:pPr>
        <w:spacing w:line="460" w:lineRule="exact"/>
        <w:ind w:firstLine="5880" w:firstLineChars="2100"/>
        <w:rPr>
          <w:sz w:val="28"/>
          <w:szCs w:val="28"/>
        </w:rPr>
      </w:pPr>
      <w:r>
        <w:rPr>
          <w:rFonts w:hint="eastAsia"/>
          <w:sz w:val="28"/>
          <w:szCs w:val="28"/>
        </w:rPr>
        <w:t>国际合作交流处</w:t>
      </w:r>
    </w:p>
    <w:p>
      <w:pPr>
        <w:wordWrap w:val="0"/>
        <w:jc w:val="righ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sz w:val="28"/>
          <w:szCs w:val="28"/>
        </w:rPr>
        <w:t>201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 xml:space="preserve">日   </w:t>
      </w:r>
    </w:p>
    <w:p>
      <w:pPr>
        <w:wordWrap/>
        <w:jc w:val="right"/>
        <w:rPr>
          <w:rFonts w:hint="eastAsia"/>
          <w:sz w:val="28"/>
          <w:szCs w:val="28"/>
        </w:rPr>
      </w:pPr>
    </w:p>
    <w:p>
      <w:pPr>
        <w:wordWrap/>
        <w:jc w:val="right"/>
        <w:rPr>
          <w:rFonts w:hint="eastAsia"/>
          <w:sz w:val="28"/>
          <w:szCs w:val="28"/>
        </w:rPr>
      </w:pPr>
    </w:p>
    <w:p>
      <w:pPr>
        <w:wordWrap/>
        <w:jc w:val="right"/>
        <w:rPr>
          <w:rFonts w:hint="eastAsia"/>
          <w:sz w:val="28"/>
          <w:szCs w:val="28"/>
        </w:rPr>
      </w:pPr>
    </w:p>
    <w:p>
      <w:pPr>
        <w:wordWrap/>
        <w:jc w:val="right"/>
        <w:rPr>
          <w:rFonts w:hint="eastAsia"/>
          <w:sz w:val="28"/>
          <w:szCs w:val="28"/>
        </w:rPr>
      </w:pPr>
    </w:p>
    <w:p>
      <w:pPr>
        <w:wordWrap/>
        <w:jc w:val="right"/>
        <w:rPr>
          <w:rFonts w:hint="eastAsia"/>
          <w:sz w:val="28"/>
          <w:szCs w:val="28"/>
        </w:rPr>
      </w:pPr>
    </w:p>
    <w:p>
      <w:pPr>
        <w:jc w:val="center"/>
        <w:rPr>
          <w:rFonts w:ascii="方正姚体" w:eastAsia="方正姚体"/>
          <w:color w:val="365F91"/>
          <w:sz w:val="32"/>
          <w:szCs w:val="32"/>
        </w:rPr>
      </w:pPr>
      <w:bookmarkStart w:id="0" w:name="_GoBack"/>
      <w:bookmarkEnd w:id="0"/>
      <w:r>
        <w:rPr>
          <w:rFonts w:hint="eastAsia" w:ascii="方正姚体" w:eastAsia="方正姚体"/>
          <w:color w:val="365F91"/>
          <w:sz w:val="32"/>
          <w:szCs w:val="32"/>
        </w:rPr>
        <w:t>加州大学圣地亚哥分校分校学分</w:t>
      </w:r>
      <w:r>
        <w:rPr>
          <w:rFonts w:hint="eastAsia" w:ascii="宋体" w:hAnsi="宋体" w:cs="宋体"/>
          <w:color w:val="365F91"/>
          <w:sz w:val="32"/>
          <w:szCs w:val="32"/>
        </w:rPr>
        <w:t>交流生</w:t>
      </w:r>
      <w:r>
        <w:rPr>
          <w:rFonts w:hint="eastAsia" w:ascii="方正姚体" w:eastAsia="方正姚体"/>
          <w:color w:val="365F91"/>
          <w:sz w:val="32"/>
          <w:szCs w:val="32"/>
        </w:rPr>
        <w:t>项目</w:t>
      </w:r>
      <w:r>
        <w:rPr>
          <w:rFonts w:hint="eastAsia" w:ascii="宋体" w:hAnsi="宋体" w:cs="宋体"/>
          <w:color w:val="365F91"/>
          <w:sz w:val="32"/>
          <w:szCs w:val="32"/>
        </w:rPr>
        <w:t>介绍</w:t>
      </w:r>
    </w:p>
    <w:p>
      <w:pPr>
        <w:tabs>
          <w:tab w:val="center" w:pos="4153"/>
          <w:tab w:val="right" w:pos="8306"/>
        </w:tabs>
        <w:jc w:val="center"/>
        <w:rPr>
          <w:rFonts w:ascii="宋体"/>
          <w:b/>
          <w:color w:val="FF0000"/>
          <w:sz w:val="30"/>
          <w:szCs w:val="30"/>
        </w:rPr>
      </w:pPr>
      <w:r>
        <w:rPr>
          <w:rFonts w:ascii="宋体" w:hAnsi="宋体"/>
          <w:b/>
          <w:color w:val="FF0000"/>
          <w:sz w:val="30"/>
          <w:szCs w:val="30"/>
        </w:rPr>
        <w:t>2019</w:t>
      </w:r>
      <w:r>
        <w:rPr>
          <w:rFonts w:hint="eastAsia" w:ascii="宋体" w:hAnsi="宋体"/>
          <w:b/>
          <w:color w:val="FF0000"/>
          <w:sz w:val="30"/>
          <w:szCs w:val="30"/>
        </w:rPr>
        <w:t>年美国新闻周刊排名全美</w:t>
      </w:r>
      <w:r>
        <w:rPr>
          <w:rFonts w:ascii="宋体" w:hAnsi="宋体"/>
          <w:b/>
          <w:color w:val="FF0000"/>
          <w:sz w:val="30"/>
          <w:szCs w:val="30"/>
        </w:rPr>
        <w:t>36</w:t>
      </w:r>
      <w:r>
        <w:rPr>
          <w:rFonts w:hint="eastAsia" w:ascii="宋体" w:hAnsi="宋体"/>
          <w:b/>
          <w:color w:val="FF0000"/>
          <w:sz w:val="30"/>
          <w:szCs w:val="30"/>
        </w:rPr>
        <w:t>名</w:t>
      </w:r>
    </w:p>
    <w:p>
      <w:pPr>
        <w:jc w:val="center"/>
        <w:rPr>
          <w:rFonts w:ascii="宋体"/>
          <w:b/>
          <w:color w:val="FF0000"/>
          <w:sz w:val="30"/>
          <w:szCs w:val="30"/>
        </w:rPr>
      </w:pPr>
      <w:r>
        <w:rPr>
          <w:rFonts w:ascii="宋体" w:hAnsi="宋体"/>
          <w:b/>
          <w:color w:val="FF0000"/>
          <w:sz w:val="30"/>
          <w:szCs w:val="30"/>
        </w:rPr>
        <w:t>UC</w:t>
      </w:r>
      <w:r>
        <w:rPr>
          <w:rFonts w:hint="eastAsia" w:ascii="宋体" w:hAnsi="宋体"/>
          <w:b/>
          <w:color w:val="FF0000"/>
          <w:sz w:val="30"/>
          <w:szCs w:val="30"/>
        </w:rPr>
        <w:t>加州大学系统旗舰校</w:t>
      </w:r>
    </w:p>
    <w:p>
      <w:pPr>
        <w:jc w:val="center"/>
      </w:pPr>
      <w:r>
        <w:drawing>
          <wp:inline distT="0" distB="0" distL="114300" distR="114300">
            <wp:extent cx="3886200" cy="14859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rPr>
          <w:b/>
          <w:color w:val="365F91"/>
        </w:rPr>
      </w:pPr>
      <w:r>
        <w:rPr>
          <w:rFonts w:hint="eastAsia"/>
          <w:b/>
          <w:color w:val="365F91"/>
        </w:rPr>
        <w:t>学校介绍</w:t>
      </w:r>
    </w:p>
    <w:p>
      <w:pPr>
        <w:spacing w:line="360" w:lineRule="auto"/>
        <w:ind w:firstLine="420" w:firstLineChars="20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加州大学圣地亚哥分校（简称</w:t>
      </w:r>
      <w:r>
        <w:rPr>
          <w:rFonts w:ascii="宋体" w:hAnsi="宋体"/>
          <w:szCs w:val="21"/>
        </w:rPr>
        <w:t>UCSD</w:t>
      </w:r>
      <w:r>
        <w:rPr>
          <w:rFonts w:hint="eastAsia" w:ascii="宋体" w:hAnsi="宋体"/>
          <w:szCs w:val="21"/>
        </w:rPr>
        <w:t>）分校建于</w:t>
      </w:r>
      <w:r>
        <w:rPr>
          <w:rFonts w:ascii="宋体" w:hAnsi="宋体"/>
          <w:szCs w:val="21"/>
        </w:rPr>
        <w:t>1960</w:t>
      </w:r>
      <w:r>
        <w:rPr>
          <w:rFonts w:hint="eastAsia" w:ascii="宋体" w:hAnsi="宋体"/>
          <w:szCs w:val="21"/>
        </w:rPr>
        <w:t>年，位于美国加州圣地亚哥市，是一所著名的综合公立大学。学生总数</w:t>
      </w:r>
      <w:r>
        <w:rPr>
          <w:rFonts w:ascii="宋体" w:hAnsi="宋体"/>
          <w:szCs w:val="21"/>
        </w:rPr>
        <w:t>29000</w:t>
      </w:r>
      <w:r>
        <w:rPr>
          <w:rFonts w:hint="eastAsia" w:ascii="宋体" w:hAnsi="宋体"/>
          <w:szCs w:val="21"/>
        </w:rPr>
        <w:t>人，校园面积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平方公里（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相当于</w:t>
      </w:r>
      <w:r>
        <w:rPr>
          <w:rFonts w:ascii="宋体" w:hAnsi="宋体"/>
          <w:szCs w:val="21"/>
        </w:rPr>
        <w:t>7500</w:t>
      </w:r>
      <w:r>
        <w:rPr>
          <w:rFonts w:hint="eastAsia" w:ascii="宋体" w:hAnsi="宋体"/>
          <w:szCs w:val="21"/>
        </w:rPr>
        <w:t>亩地）。历史上，有</w:t>
      </w:r>
      <w:r>
        <w:rPr>
          <w:rFonts w:ascii="宋体" w:hAnsi="宋体"/>
          <w:szCs w:val="21"/>
        </w:rPr>
        <w:t>16</w:t>
      </w:r>
      <w:r>
        <w:rPr>
          <w:rFonts w:hint="eastAsia" w:ascii="宋体" w:hAnsi="宋体"/>
          <w:szCs w:val="21"/>
        </w:rPr>
        <w:t>位诺贝尔奖项获得者，目前有</w:t>
      </w:r>
      <w:r>
        <w:rPr>
          <w:rFonts w:ascii="宋体" w:hAnsi="宋体"/>
          <w:szCs w:val="21"/>
        </w:rPr>
        <w:t>8</w:t>
      </w:r>
      <w:r>
        <w:rPr>
          <w:rFonts w:hint="eastAsia" w:ascii="宋体" w:hAnsi="宋体"/>
          <w:szCs w:val="21"/>
        </w:rPr>
        <w:t>位诺贝尔奖得主任教，是全美著名的学术重镇。</w:t>
      </w:r>
    </w:p>
    <w:p>
      <w:pPr>
        <w:spacing w:line="360" w:lineRule="auto"/>
        <w:ind w:firstLine="420" w:firstLineChars="200"/>
        <w:rPr>
          <w:rFonts w:ascii="宋体"/>
          <w:szCs w:val="21"/>
        </w:rPr>
      </w:pPr>
      <w:r>
        <w:drawing>
          <wp:anchor distT="0" distB="0" distL="114300" distR="114300" simplePos="0" relativeHeight="409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1758315</wp:posOffset>
            </wp:positionV>
            <wp:extent cx="5032375" cy="2868930"/>
            <wp:effectExtent l="0" t="0" r="15875" b="7620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在美国新闻周刊大学排名中，</w:t>
      </w:r>
      <w:r>
        <w:rPr>
          <w:rFonts w:ascii="宋体" w:hAnsi="宋体"/>
          <w:szCs w:val="21"/>
        </w:rPr>
        <w:t>UCSD</w:t>
      </w:r>
      <w:r>
        <w:rPr>
          <w:rFonts w:hint="eastAsia" w:ascii="宋体" w:hAnsi="宋体"/>
          <w:szCs w:val="21"/>
        </w:rPr>
        <w:t>入选全美最热门的理科十大院校之一。与哈佛大学、加州大学伯克利分校、斯坦福大学、麻省理工学院、耶鲁大学、加州理工学院、普林斯顿大学、康奈尔大学、芝加哥大学并列。</w:t>
      </w:r>
      <w:r>
        <w:rPr>
          <w:rFonts w:ascii="宋体" w:hAnsi="宋体"/>
          <w:szCs w:val="21"/>
        </w:rPr>
        <w:t>UCSD</w:t>
      </w:r>
      <w:r>
        <w:rPr>
          <w:rFonts w:hint="eastAsia" w:ascii="宋体" w:hAnsi="宋体"/>
          <w:szCs w:val="21"/>
        </w:rPr>
        <w:t>在美国研究协会组织的全美大学研究生院排名中名列第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位。学校设有数十个学科领域，其中以下专业位于全美前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位：歌剧和舞蹈、生物工程、政治科学、神经学、细胞生物学、生物化学、分子生物学，另外在机械、电子、土木、材料等方面也具有较强的实力。</w:t>
      </w:r>
    </w:p>
    <w:p/>
    <w:p>
      <w:pPr>
        <w:jc w:val="center"/>
      </w:pPr>
    </w:p>
    <w:p/>
    <w:p/>
    <w:p/>
    <w:p/>
    <w:p/>
    <w:p/>
    <w:p/>
    <w:p/>
    <w:p/>
    <w:p/>
    <w:p/>
    <w:p/>
    <w:p>
      <w:pPr>
        <w:numPr>
          <w:ilvl w:val="0"/>
          <w:numId w:val="1"/>
        </w:numPr>
        <w:spacing w:line="360" w:lineRule="auto"/>
        <w:rPr>
          <w:rFonts w:ascii="宋体" w:hAnsi="宋体"/>
          <w:b/>
          <w:color w:val="365F91"/>
        </w:rPr>
      </w:pPr>
      <w:r>
        <w:rPr>
          <w:rFonts w:hint="eastAsia" w:ascii="宋体" w:hAnsi="宋体"/>
          <w:b/>
          <w:color w:val="365F91"/>
        </w:rPr>
        <w:t>圣地亚哥城市介绍</w:t>
      </w:r>
      <w:r>
        <w:rPr>
          <w:rFonts w:ascii="宋体" w:hAnsi="宋体"/>
          <w:b/>
          <w:color w:val="365F91"/>
        </w:rPr>
        <w:t>:</w:t>
      </w:r>
    </w:p>
    <w:p>
      <w:pPr>
        <w:spacing w:line="360" w:lineRule="auto"/>
        <w:ind w:firstLine="420" w:firstLineChars="200"/>
        <w:rPr>
          <w:rFonts w:ascii="宋体"/>
          <w:b/>
          <w:color w:val="365F91"/>
        </w:rPr>
      </w:pPr>
      <w:r>
        <w:rPr>
          <w:rFonts w:hint="eastAsia" w:ascii="宋体" w:hAnsi="宋体"/>
        </w:rPr>
        <w:t>圣地亚哥市是美国西海岸加利福尼亚州（简称加州）第二大城市，美国第七大城市。许多美国人都认为圣地亚哥市是美国最迷人的城市。圣地亚哥市年平均气温约为摄氏</w:t>
      </w:r>
      <w:r>
        <w:rPr>
          <w:rFonts w:ascii="宋体" w:hAnsi="宋体"/>
        </w:rPr>
        <w:t>21</w:t>
      </w:r>
      <w:r>
        <w:rPr>
          <w:rFonts w:hint="eastAsia" w:ascii="宋体" w:hAnsi="宋体"/>
        </w:rPr>
        <w:t>度，阳光充足，降雨较少。平均气温：</w:t>
      </w:r>
      <w:r>
        <w:rPr>
          <w:rFonts w:ascii="宋体" w:hAnsi="宋体"/>
        </w:rPr>
        <w:t>1</w:t>
      </w:r>
      <w:r>
        <w:rPr>
          <w:rFonts w:hint="eastAsia" w:ascii="宋体" w:hAnsi="宋体"/>
        </w:rPr>
        <w:t>月</w:t>
      </w:r>
      <w:r>
        <w:rPr>
          <w:rFonts w:ascii="宋体" w:hAnsi="宋体"/>
        </w:rPr>
        <w:t>13</w:t>
      </w:r>
      <w:r>
        <w:rPr>
          <w:rFonts w:hint="eastAsia" w:ascii="宋体" w:hAnsi="宋体"/>
        </w:rPr>
        <w:t>℃，</w:t>
      </w:r>
      <w:r>
        <w:rPr>
          <w:rFonts w:ascii="宋体" w:hAnsi="宋体"/>
        </w:rPr>
        <w:t>8</w:t>
      </w:r>
      <w:r>
        <w:rPr>
          <w:rFonts w:hint="eastAsia" w:ascii="宋体" w:hAnsi="宋体"/>
        </w:rPr>
        <w:t>月</w:t>
      </w:r>
      <w:r>
        <w:rPr>
          <w:rFonts w:ascii="宋体" w:hAnsi="宋体"/>
        </w:rPr>
        <w:t>22</w:t>
      </w:r>
      <w:r>
        <w:rPr>
          <w:rFonts w:hint="eastAsia" w:ascii="宋体" w:hAnsi="宋体"/>
        </w:rPr>
        <w:t>℃。</w:t>
      </w:r>
      <w:r>
        <w:rPr>
          <w:rFonts w:ascii="宋体" w:hAnsi="宋体"/>
        </w:rPr>
        <w:t>12</w:t>
      </w:r>
      <w:r>
        <w:rPr>
          <w:rFonts w:hint="eastAsia" w:ascii="宋体" w:hAnsi="宋体"/>
        </w:rPr>
        <w:t>月至次年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月为雨季。离加州第一大城市洛杉矶市只有</w:t>
      </w:r>
      <w:r>
        <w:rPr>
          <w:rFonts w:ascii="宋体" w:hAnsi="宋体"/>
        </w:rPr>
        <w:t>125</w:t>
      </w:r>
      <w:r>
        <w:rPr>
          <w:rFonts w:hint="eastAsia" w:ascii="宋体" w:hAnsi="宋体"/>
        </w:rPr>
        <w:t>英里的距离，开车约需两个半小时到达。临圣地戈湾，为美国西海岸天然良港和加州南部唯一天然良港，扼控太平洋东部海域，地理位置重要。面积（包括内陆水域）</w:t>
      </w:r>
      <w:r>
        <w:rPr>
          <w:rFonts w:ascii="宋体" w:hAnsi="宋体"/>
        </w:rPr>
        <w:t>1015</w:t>
      </w:r>
      <w:r>
        <w:rPr>
          <w:rFonts w:hint="eastAsia" w:ascii="宋体" w:hAnsi="宋体"/>
        </w:rPr>
        <w:t>平方千米，人口</w:t>
      </w:r>
      <w:r>
        <w:rPr>
          <w:rFonts w:ascii="宋体" w:hAnsi="宋体"/>
        </w:rPr>
        <w:t>130</w:t>
      </w:r>
      <w:r>
        <w:rPr>
          <w:rFonts w:hint="eastAsia" w:ascii="宋体" w:hAnsi="宋体"/>
        </w:rPr>
        <w:t>万，白色人种占的比例最大，约为</w:t>
      </w:r>
      <w:r>
        <w:rPr>
          <w:rFonts w:ascii="宋体" w:hAnsi="宋体"/>
        </w:rPr>
        <w:t>53.30%</w:t>
      </w:r>
      <w:r>
        <w:rPr>
          <w:rFonts w:hint="eastAsia" w:ascii="宋体" w:hAnsi="宋体"/>
        </w:rPr>
        <w:t>，黑色人种占</w:t>
      </w:r>
      <w:r>
        <w:rPr>
          <w:rFonts w:ascii="宋体" w:hAnsi="宋体"/>
        </w:rPr>
        <w:t>8.53%</w:t>
      </w:r>
      <w:r>
        <w:rPr>
          <w:rFonts w:hint="eastAsia" w:ascii="宋体" w:hAnsi="宋体"/>
        </w:rPr>
        <w:t>，亚洲人后裔占</w:t>
      </w:r>
      <w:r>
        <w:rPr>
          <w:rFonts w:ascii="宋体" w:hAnsi="宋体"/>
        </w:rPr>
        <w:t>13.70%</w:t>
      </w:r>
      <w:r>
        <w:rPr>
          <w:rFonts w:hint="eastAsia" w:ascii="宋体" w:hAnsi="宋体"/>
        </w:rPr>
        <w:t>，葡萄牙、西班牙后裔占</w:t>
      </w:r>
      <w:r>
        <w:rPr>
          <w:rFonts w:ascii="宋体" w:hAnsi="宋体"/>
        </w:rPr>
        <w:t>23.84%</w:t>
      </w:r>
      <w:r>
        <w:rPr>
          <w:rFonts w:hint="eastAsia" w:ascii="宋体" w:hAnsi="宋体"/>
        </w:rPr>
        <w:t>。圣地亚哥市教育发达，共有学校</w:t>
      </w:r>
      <w:r>
        <w:rPr>
          <w:rFonts w:ascii="宋体" w:hAnsi="宋体"/>
        </w:rPr>
        <w:t>547</w:t>
      </w:r>
      <w:r>
        <w:rPr>
          <w:rFonts w:hint="eastAsia" w:ascii="宋体" w:hAnsi="宋体"/>
        </w:rPr>
        <w:t>所，其中小学</w:t>
      </w:r>
      <w:r>
        <w:rPr>
          <w:rFonts w:ascii="宋体" w:hAnsi="宋体"/>
        </w:rPr>
        <w:t>368</w:t>
      </w:r>
      <w:r>
        <w:rPr>
          <w:rFonts w:hint="eastAsia" w:ascii="宋体" w:hAnsi="宋体"/>
        </w:rPr>
        <w:t>所，中学</w:t>
      </w:r>
      <w:r>
        <w:rPr>
          <w:rFonts w:ascii="宋体" w:hAnsi="宋体"/>
        </w:rPr>
        <w:t>103</w:t>
      </w:r>
      <w:r>
        <w:rPr>
          <w:rFonts w:hint="eastAsia" w:ascii="宋体" w:hAnsi="宋体"/>
        </w:rPr>
        <w:t>所，高中</w:t>
      </w:r>
      <w:r>
        <w:rPr>
          <w:rFonts w:ascii="宋体" w:hAnsi="宋体"/>
        </w:rPr>
        <w:t>60</w:t>
      </w:r>
      <w:r>
        <w:rPr>
          <w:rFonts w:hint="eastAsia" w:ascii="宋体" w:hAnsi="宋体"/>
        </w:rPr>
        <w:t>所，专业教育学校</w:t>
      </w:r>
      <w:r>
        <w:rPr>
          <w:rFonts w:ascii="宋体" w:hAnsi="宋体"/>
        </w:rPr>
        <w:t>8</w:t>
      </w:r>
      <w:r>
        <w:rPr>
          <w:rFonts w:hint="eastAsia" w:ascii="宋体" w:hAnsi="宋体"/>
        </w:rPr>
        <w:t>所，大学</w:t>
      </w:r>
      <w:r>
        <w:rPr>
          <w:rFonts w:ascii="宋体" w:hAnsi="宋体"/>
        </w:rPr>
        <w:t>8</w:t>
      </w:r>
      <w:r>
        <w:rPr>
          <w:rFonts w:hint="eastAsia" w:ascii="宋体" w:hAnsi="宋体"/>
        </w:rPr>
        <w:t>所，全市</w:t>
      </w:r>
      <w:r>
        <w:rPr>
          <w:rFonts w:ascii="宋体" w:hAnsi="宋体"/>
        </w:rPr>
        <w:t>24.59%</w:t>
      </w:r>
      <w:r>
        <w:rPr>
          <w:rFonts w:hint="eastAsia" w:ascii="宋体" w:hAnsi="宋体"/>
        </w:rPr>
        <w:t>的人口有学士学位。该市气候温和，日照充足，冬季温暖，夏季凉爽，是全美气候最适宜的城市之一。</w:t>
      </w:r>
    </w:p>
    <w:p>
      <w:pPr>
        <w:spacing w:line="360" w:lineRule="auto"/>
        <w:rPr>
          <w:rFonts w:ascii="宋体"/>
        </w:rPr>
      </w:pPr>
      <w:r>
        <w:drawing>
          <wp:anchor distT="0" distB="0" distL="114300" distR="114300" simplePos="0" relativeHeight="4096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179070</wp:posOffset>
            </wp:positionV>
            <wp:extent cx="2657475" cy="1788795"/>
            <wp:effectExtent l="0" t="0" r="9525" b="1905"/>
            <wp:wrapNone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409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179070</wp:posOffset>
            </wp:positionV>
            <wp:extent cx="2679065" cy="1809115"/>
            <wp:effectExtent l="0" t="0" r="6985" b="63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/>
        </w:rPr>
      </w:pPr>
    </w:p>
    <w:p>
      <w:pPr>
        <w:spacing w:line="360" w:lineRule="auto"/>
        <w:rPr>
          <w:rFonts w:ascii="宋体"/>
        </w:rPr>
      </w:pPr>
    </w:p>
    <w:p>
      <w:pPr>
        <w:spacing w:line="360" w:lineRule="auto"/>
        <w:rPr>
          <w:rFonts w:ascii="宋体"/>
        </w:rPr>
      </w:pPr>
    </w:p>
    <w:p>
      <w:pPr>
        <w:spacing w:line="360" w:lineRule="auto"/>
        <w:rPr>
          <w:rFonts w:ascii="宋体"/>
        </w:rPr>
      </w:pPr>
    </w:p>
    <w:p>
      <w:pPr>
        <w:spacing w:line="360" w:lineRule="auto"/>
        <w:rPr>
          <w:rFonts w:ascii="宋体"/>
        </w:rPr>
      </w:pPr>
    </w:p>
    <w:p>
      <w:pPr>
        <w:spacing w:line="360" w:lineRule="auto"/>
        <w:rPr>
          <w:rFonts w:ascii="宋体"/>
        </w:rPr>
      </w:pPr>
    </w:p>
    <w:p>
      <w:pPr>
        <w:spacing w:line="276" w:lineRule="auto"/>
        <w:rPr>
          <w:rFonts w:ascii="宋体"/>
        </w:rPr>
      </w:pPr>
      <w:r>
        <w:rPr>
          <w:rFonts w:ascii="宋体" w:hAnsi="宋体"/>
        </w:rPr>
        <w:t xml:space="preserve"> 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项目介绍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（一）访学目的：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美国加州大学圣地亚哥分校是一所世界级的研究型大学，全美公立大学本科排名第</w:t>
      </w:r>
      <w:r>
        <w:t>7</w:t>
      </w:r>
      <w:r>
        <w:rPr>
          <w:rFonts w:hint="eastAsia"/>
        </w:rPr>
        <w:t>名（依据</w:t>
      </w:r>
      <w:r>
        <w:t>US News &amp; World Report</w:t>
      </w:r>
      <w:r>
        <w:rPr>
          <w:rFonts w:hint="eastAsia"/>
        </w:rPr>
        <w:t>排名），全球高校排名第</w:t>
      </w:r>
      <w:r>
        <w:t>14</w:t>
      </w:r>
      <w:r>
        <w:rPr>
          <w:rFonts w:hint="eastAsia"/>
        </w:rPr>
        <w:t>名（依据上海交通大学</w:t>
      </w:r>
      <w:r>
        <w:t>2010</w:t>
      </w:r>
      <w:r>
        <w:rPr>
          <w:rFonts w:hint="eastAsia"/>
        </w:rPr>
        <w:t>年《世界大学学术排名》），全美</w:t>
      </w:r>
      <w:r>
        <w:t>4000</w:t>
      </w:r>
      <w:r>
        <w:rPr>
          <w:rFonts w:hint="eastAsia"/>
        </w:rPr>
        <w:t>所高校排名第</w:t>
      </w:r>
      <w:r>
        <w:t>36</w:t>
      </w:r>
      <w:r>
        <w:rPr>
          <w:rFonts w:hint="eastAsia"/>
        </w:rPr>
        <w:t>名（依据</w:t>
      </w:r>
      <w:r>
        <w:t>US News &amp; World Report</w:t>
      </w:r>
      <w:r>
        <w:rPr>
          <w:rFonts w:hint="eastAsia"/>
        </w:rPr>
        <w:t>排名），学校在一流教育实力的基础上，着重强调其以科研为导向的高等学府定位。学校学术气氛浓厚，是向往新鲜事物，超越平凡的学子游学的天堂。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在访学的一个学期中，学生不但有机会在纯英语的语言环境中锻炼提高英语水平，更有机会学习加州大学圣地亚哥分校多个本科专业的学分课程，为进一步深造打下坚实的基础。</w:t>
      </w:r>
    </w:p>
    <w:p>
      <w:pPr>
        <w:spacing w:line="360" w:lineRule="auto"/>
        <w:rPr>
          <w:b/>
          <w:color w:val="FF0000"/>
        </w:rPr>
      </w:pPr>
      <w:r>
        <w:rPr>
          <w:rFonts w:hint="eastAsia"/>
          <w:b/>
          <w:color w:val="FF0000"/>
        </w:rPr>
        <w:t>（二）访学时间、地点</w:t>
      </w:r>
    </w:p>
    <w:p>
      <w:pPr>
        <w:spacing w:line="360" w:lineRule="auto"/>
        <w:ind w:firstLine="729" w:firstLineChars="346"/>
        <w:rPr>
          <w:b/>
          <w:color w:val="FF0000"/>
        </w:rPr>
      </w:pPr>
      <w:r>
        <w:rPr>
          <w:b/>
          <w:color w:val="FF0000"/>
        </w:rPr>
        <w:t>2019</w:t>
      </w:r>
      <w:r>
        <w:rPr>
          <w:rFonts w:hint="eastAsia"/>
          <w:b/>
          <w:color w:val="FF0000"/>
        </w:rPr>
        <w:t>年夏季开学日期</w:t>
      </w:r>
      <w:r>
        <w:rPr>
          <w:b/>
          <w:color w:val="FF0000"/>
        </w:rPr>
        <w:t>: 7月29日</w:t>
      </w:r>
      <w:r>
        <w:rPr>
          <w:rFonts w:hint="eastAsia"/>
          <w:b/>
          <w:color w:val="FF0000"/>
        </w:rPr>
        <w:t>、8月26日</w:t>
      </w:r>
    </w:p>
    <w:p>
      <w:pPr>
        <w:spacing w:line="360" w:lineRule="auto"/>
        <w:ind w:firstLine="422" w:firstLineChars="200"/>
      </w:pPr>
      <w:r>
        <w:rPr>
          <w:rFonts w:hint="eastAsia"/>
          <w:b/>
        </w:rPr>
        <w:t>访学地点：</w:t>
      </w:r>
      <w:r>
        <w:rPr>
          <w:rFonts w:hint="eastAsia"/>
        </w:rPr>
        <w:t>美国加州大学圣地亚哥分校，美国加利福尼亚州圣地亚哥市</w:t>
      </w:r>
    </w:p>
    <w:p>
      <w:pPr>
        <w:spacing w:line="360" w:lineRule="auto"/>
        <w:ind w:firstLine="420" w:firstLineChars="200"/>
        <w:rPr>
          <w:color w:val="FF0000"/>
        </w:rPr>
      </w:pPr>
      <w:r>
        <w:rPr>
          <w:rFonts w:hint="eastAsia"/>
        </w:rPr>
        <w:t xml:space="preserve"> </w:t>
      </w:r>
      <w:r>
        <w:rPr>
          <w:rFonts w:hint="eastAsia"/>
          <w:color w:val="FF0000"/>
        </w:rPr>
        <w:t>报名截止时间：2019年4月20日</w:t>
      </w:r>
    </w:p>
    <w:p>
      <w:pPr>
        <w:pStyle w:val="5"/>
        <w:shd w:val="clear" w:color="auto" w:fill="FFFFFF"/>
        <w:spacing w:before="120" w:beforeAutospacing="0" w:after="120" w:afterAutospacing="0" w:line="276" w:lineRule="auto"/>
        <w:rPr>
          <w:rStyle w:val="8"/>
          <w:rFonts w:cs="宋体"/>
          <w:bCs/>
          <w:color w:val="333333"/>
          <w:sz w:val="21"/>
          <w:szCs w:val="21"/>
        </w:rPr>
      </w:pPr>
    </w:p>
    <w:p>
      <w:pPr>
        <w:pStyle w:val="5"/>
        <w:shd w:val="clear" w:color="auto" w:fill="FFFFFF"/>
        <w:spacing w:before="120" w:beforeAutospacing="0" w:after="120" w:afterAutospacing="0" w:line="276" w:lineRule="auto"/>
        <w:rPr>
          <w:rStyle w:val="8"/>
          <w:rFonts w:cs="宋体"/>
          <w:bCs/>
          <w:color w:val="FF0000"/>
          <w:sz w:val="21"/>
          <w:szCs w:val="21"/>
        </w:rPr>
      </w:pPr>
      <w:r>
        <w:rPr>
          <w:rStyle w:val="8"/>
          <w:rFonts w:hint="eastAsia" w:cs="宋体"/>
          <w:bCs/>
          <w:color w:val="333333"/>
          <w:sz w:val="21"/>
          <w:szCs w:val="21"/>
        </w:rPr>
        <w:t>（三）</w:t>
      </w:r>
      <w:r>
        <w:rPr>
          <w:rStyle w:val="8"/>
          <w:rFonts w:hint="eastAsia" w:cs="宋体"/>
          <w:bCs/>
          <w:color w:val="000000"/>
          <w:sz w:val="21"/>
          <w:szCs w:val="21"/>
        </w:rPr>
        <w:t>访学方式、内容</w:t>
      </w:r>
    </w:p>
    <w:p>
      <w:pPr>
        <w:pStyle w:val="5"/>
        <w:shd w:val="clear" w:color="auto" w:fill="FFFFFF"/>
        <w:spacing w:before="120" w:beforeAutospacing="0" w:after="120" w:afterAutospacing="0" w:line="378" w:lineRule="atLeast"/>
        <w:rPr>
          <w:rStyle w:val="8"/>
          <w:rFonts w:cs="宋体"/>
          <w:bCs/>
          <w:color w:val="333333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80010</wp:posOffset>
                </wp:positionV>
                <wp:extent cx="2438400" cy="1314450"/>
                <wp:effectExtent l="4445" t="4445" r="14605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945" w:firstLineChars="450"/>
                            </w:pPr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周</w:t>
                            </w:r>
                            <w:r>
                              <w:t>/8</w:t>
                            </w:r>
                            <w:r>
                              <w:rPr>
                                <w:rFonts w:hint="eastAsia"/>
                              </w:rPr>
                              <w:t>周</w:t>
                            </w:r>
                            <w:r>
                              <w:t>/10</w:t>
                            </w:r>
                            <w:r>
                              <w:rPr>
                                <w:rFonts w:hint="eastAsia"/>
                              </w:rPr>
                              <w:t>周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Ａ类课程：不带学分的课程，适合所有学生（交际英语，商务英语，工程类英语，医疗英语，托福英语，法律英语等）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Ｂ类课程：带学分的课程，雅思７分或托福９０分的学生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pt;margin-top:6.3pt;height:103.5pt;width:192pt;z-index:4096;mso-width-relative:page;mso-height-relative:page;" fillcolor="#FFFFFF" filled="t" stroked="t" coordsize="21600,21600" o:gfxdata="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8xdr61gAAAAsBAAAPAAAAAAAAAAEAIAAAACIAAABkcnMvZG93bnJldi54bWxQSwECFAAU&#10;AAAACACHTuJAgZNstSwCAABKBAAADgAAAAAAAAABACAAAAAlAQAAZHJzL2Uyb0RvYy54bWxQSwUG&#10;AAAAAAYABgBZAQAAwwUAAAAA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945" w:firstLineChars="450"/>
                      </w:pPr>
                      <w:r>
                        <w:t>4</w:t>
                      </w:r>
                      <w:r>
                        <w:rPr>
                          <w:rFonts w:hint="eastAsia"/>
                        </w:rPr>
                        <w:t>周</w:t>
                      </w:r>
                      <w:r>
                        <w:t>/8</w:t>
                      </w:r>
                      <w:r>
                        <w:rPr>
                          <w:rFonts w:hint="eastAsia"/>
                        </w:rPr>
                        <w:t>周</w:t>
                      </w:r>
                      <w:r>
                        <w:t>/10</w:t>
                      </w:r>
                      <w:r>
                        <w:rPr>
                          <w:rFonts w:hint="eastAsia"/>
                        </w:rPr>
                        <w:t>周</w:t>
                      </w:r>
                    </w:p>
                    <w:p>
                      <w:r>
                        <w:rPr>
                          <w:rFonts w:hint="eastAsia"/>
                        </w:rPr>
                        <w:t>Ａ类课程：不带学分的课程，适合所有学生（交际英语，商务英语，工程类英语，医疗英语，托福英语，法律英语等）</w:t>
                      </w:r>
                    </w:p>
                    <w:p>
                      <w:r>
                        <w:rPr>
                          <w:rFonts w:hint="eastAsia"/>
                        </w:rPr>
                        <w:t>Ｂ类课程：带学分的课程，雅思７分或托福９０分的学生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1914525" cy="1257300"/>
                <wp:effectExtent l="4445" t="5080" r="5080" b="1397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firstLine="1050" w:firstLineChars="500"/>
                            </w:pPr>
                            <w:r>
                              <w:rPr>
                                <w:rFonts w:hint="eastAsia"/>
                              </w:rPr>
                              <w:t>４周</w:t>
                            </w:r>
                          </w:p>
                          <w:p>
                            <w:pPr>
                              <w:ind w:firstLine="630" w:firstLineChars="300"/>
                            </w:pPr>
                            <w:r>
                              <w:rPr>
                                <w:rFonts w:hint="eastAsia"/>
                              </w:rPr>
                              <w:t>英语预备课程</w:t>
                            </w:r>
                          </w:p>
                          <w:p>
                            <w:pPr>
                              <w:ind w:firstLine="420" w:firstLineChars="200"/>
                            </w:pPr>
                            <w:r>
                              <w:rPr>
                                <w:rFonts w:hint="eastAsia"/>
                              </w:rPr>
                              <w:t>所有学生必须参加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9.3pt;height:99pt;width:150.75pt;z-index:4096;mso-width-relative:page;mso-height-relative:page;" fillcolor="#FFFFFF" filled="t" stroked="t" coordsize="21600,21600" o:gfxdata="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LOEkNYAAAAKAQAADwAAAAAAAAABACAAAAAiAAAAZHJzL2Rvd25yZXYueG1sUEsBAhQA&#10;FAAAAAgAh07iQGk/TbItAgAASgQAAA4AAAAAAAAAAQAgAAAAJQEAAGRycy9lMm9Eb2MueG1sUEsF&#10;BgAAAAAGAAYAWQEAAMQFAAAAAA=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/>
                    <w:p>
                      <w:pPr>
                        <w:ind w:firstLine="1050" w:firstLineChars="500"/>
                      </w:pPr>
                      <w:r>
                        <w:rPr>
                          <w:rFonts w:hint="eastAsia"/>
                        </w:rPr>
                        <w:t>４周</w:t>
                      </w:r>
                    </w:p>
                    <w:p>
                      <w:pPr>
                        <w:ind w:firstLine="630" w:firstLineChars="300"/>
                      </w:pPr>
                      <w:r>
                        <w:rPr>
                          <w:rFonts w:hint="eastAsia"/>
                        </w:rPr>
                        <w:t>英语预备课程</w:t>
                      </w:r>
                    </w:p>
                    <w:p>
                      <w:pPr>
                        <w:ind w:firstLine="420" w:firstLineChars="200"/>
                      </w:pPr>
                      <w:r>
                        <w:rPr>
                          <w:rFonts w:hint="eastAsia"/>
                        </w:rPr>
                        <w:t>所有学生必须参加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shd w:val="clear" w:color="auto" w:fill="FFFFFF"/>
        <w:spacing w:before="120" w:beforeAutospacing="0" w:after="120" w:afterAutospacing="0" w:line="378" w:lineRule="atLeast"/>
        <w:rPr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>　　　　　　　　　　</w:t>
      </w:r>
    </w:p>
    <w:p>
      <w:pPr>
        <w:pStyle w:val="5"/>
        <w:shd w:val="clear" w:color="auto" w:fill="FFFFFF"/>
        <w:tabs>
          <w:tab w:val="left" w:pos="6030"/>
        </w:tabs>
        <w:spacing w:before="120" w:beforeAutospacing="0" w:after="120" w:afterAutospacing="0" w:line="378" w:lineRule="atLeast"/>
        <w:rPr>
          <w:color w:val="333333"/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19050</wp:posOffset>
                </wp:positionV>
                <wp:extent cx="647700" cy="161925"/>
                <wp:effectExtent l="30480" t="30480" r="26670" b="36195"/>
                <wp:wrapNone/>
                <wp:docPr id="9" name="燕尾形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61925"/>
                        </a:xfrm>
                        <a:prstGeom prst="notched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4" type="#_x0000_t94" style="position:absolute;left:0pt;margin-left:164.25pt;margin-top:1.5pt;height:12.75pt;width:51pt;z-index:4096;v-text-anchor:middle;mso-width-relative:page;mso-height-relative:page;" fillcolor="#4F81BD" filled="t" stroked="t" coordsize="21600,21600" o:gfxdata="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gwQgb1QAAAAkB&#10;AAAPAAAAAAAAAAEAIAAAACIAAABkcnMvZG93bnJldi54bWxQSwECFAAUAAAACACHTuJAT2M4kFcC&#10;AACYBAAADgAAAAAAAAABACAAAAAkAQAAZHJzL2Uyb0RvYy54bWxQSwUGAAAAAAYABgBZAQAA7QUA&#10;AAAA&#10;" adj="18900,5400">
                <v:fill on="t" focussize="0,0"/>
                <v:stroke weight="2pt" color="#243F6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333333"/>
          <w:sz w:val="21"/>
          <w:szCs w:val="21"/>
        </w:rPr>
        <w:tab/>
      </w:r>
    </w:p>
    <w:p>
      <w:pPr>
        <w:pStyle w:val="5"/>
        <w:shd w:val="clear" w:color="auto" w:fill="FFFFFF"/>
        <w:spacing w:before="120" w:beforeAutospacing="0" w:after="120" w:afterAutospacing="0" w:line="378" w:lineRule="atLeast"/>
        <w:rPr>
          <w:color w:val="333333"/>
          <w:sz w:val="21"/>
          <w:szCs w:val="21"/>
        </w:rPr>
      </w:pPr>
    </w:p>
    <w:p>
      <w:pPr>
        <w:pStyle w:val="5"/>
        <w:shd w:val="clear" w:color="auto" w:fill="FFFFFF"/>
        <w:spacing w:before="120" w:beforeAutospacing="0" w:after="120" w:afterAutospacing="0" w:line="378" w:lineRule="atLeast"/>
        <w:rPr>
          <w:color w:val="333333"/>
          <w:sz w:val="21"/>
          <w:szCs w:val="21"/>
        </w:rPr>
      </w:pPr>
    </w:p>
    <w:p>
      <w:pPr>
        <w:pStyle w:val="5"/>
        <w:shd w:val="clear" w:color="auto" w:fill="FFFFFF"/>
        <w:spacing w:before="120" w:beforeAutospacing="0" w:after="120" w:afterAutospacing="0" w:line="378" w:lineRule="atLeast"/>
        <w:rPr>
          <w:color w:val="333333"/>
          <w:sz w:val="21"/>
          <w:szCs w:val="21"/>
        </w:rPr>
      </w:pPr>
      <w:r>
        <w:rPr>
          <w:rFonts w:hint="eastAsia"/>
          <w:color w:val="333333"/>
          <w:sz w:val="21"/>
          <w:szCs w:val="21"/>
        </w:rPr>
        <w:t>在此说明：学生在参加完</w:t>
      </w:r>
      <w:r>
        <w:rPr>
          <w:color w:val="333333"/>
          <w:sz w:val="21"/>
          <w:szCs w:val="21"/>
        </w:rPr>
        <w:t>4</w:t>
      </w:r>
      <w:r>
        <w:rPr>
          <w:rFonts w:hint="eastAsia"/>
          <w:color w:val="333333"/>
          <w:sz w:val="21"/>
          <w:szCs w:val="21"/>
        </w:rPr>
        <w:t>周的《英语预备课程》后，会经过英语等级测试，学校根据测试结果帮助学生选择以上的</w:t>
      </w:r>
      <w:r>
        <w:rPr>
          <w:color w:val="333333"/>
          <w:sz w:val="21"/>
          <w:szCs w:val="21"/>
        </w:rPr>
        <w:t>A</w:t>
      </w:r>
      <w:r>
        <w:rPr>
          <w:rFonts w:hint="eastAsia"/>
          <w:color w:val="333333"/>
          <w:sz w:val="21"/>
          <w:szCs w:val="21"/>
        </w:rPr>
        <w:t>类或</w:t>
      </w:r>
      <w:r>
        <w:rPr>
          <w:color w:val="333333"/>
          <w:sz w:val="21"/>
          <w:szCs w:val="21"/>
        </w:rPr>
        <w:t>B</w:t>
      </w:r>
      <w:r>
        <w:rPr>
          <w:rFonts w:hint="eastAsia"/>
          <w:color w:val="333333"/>
          <w:sz w:val="21"/>
          <w:szCs w:val="21"/>
        </w:rPr>
        <w:t>类课程；同时，针对工程和医疗专业的学生：在读完</w:t>
      </w:r>
      <w:r>
        <w:rPr>
          <w:color w:val="333333"/>
          <w:sz w:val="21"/>
          <w:szCs w:val="21"/>
        </w:rPr>
        <w:t>4</w:t>
      </w:r>
      <w:r>
        <w:rPr>
          <w:rFonts w:hint="eastAsia"/>
          <w:color w:val="333333"/>
          <w:sz w:val="21"/>
          <w:szCs w:val="21"/>
        </w:rPr>
        <w:t>周的《英语预备课程》后，根据测试结果可选修其他</w:t>
      </w:r>
      <w:r>
        <w:rPr>
          <w:color w:val="333333"/>
          <w:sz w:val="21"/>
          <w:szCs w:val="21"/>
        </w:rPr>
        <w:t>4</w:t>
      </w:r>
      <w:r>
        <w:rPr>
          <w:rFonts w:hint="eastAsia"/>
          <w:color w:val="333333"/>
          <w:sz w:val="21"/>
          <w:szCs w:val="21"/>
        </w:rPr>
        <w:t>周或</w:t>
      </w:r>
      <w:r>
        <w:rPr>
          <w:color w:val="333333"/>
          <w:sz w:val="21"/>
          <w:szCs w:val="21"/>
        </w:rPr>
        <w:t>8</w:t>
      </w:r>
      <w:r>
        <w:rPr>
          <w:rFonts w:hint="eastAsia"/>
          <w:color w:val="333333"/>
          <w:sz w:val="21"/>
          <w:szCs w:val="21"/>
        </w:rPr>
        <w:t>周的工程类英语或医疗类英语课程，也可完成</w:t>
      </w:r>
      <w:r>
        <w:rPr>
          <w:color w:val="333333"/>
          <w:sz w:val="21"/>
          <w:szCs w:val="21"/>
        </w:rPr>
        <w:t>10</w:t>
      </w:r>
      <w:r>
        <w:rPr>
          <w:rFonts w:hint="eastAsia"/>
          <w:color w:val="333333"/>
          <w:sz w:val="21"/>
          <w:szCs w:val="21"/>
        </w:rPr>
        <w:t>周的交际英语，商务英语，托福英语等课程。详情请咨询我们的顾问老师。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所有参加该访学项目的学生抵美报到时都将接受英语水平测试，并参加为期</w:t>
      </w:r>
      <w:r>
        <w:rPr>
          <w:rFonts w:ascii="宋体" w:hAnsi="宋体"/>
          <w:b/>
        </w:rPr>
        <w:t>4</w:t>
      </w:r>
      <w:r>
        <w:rPr>
          <w:rFonts w:hint="eastAsia" w:ascii="宋体" w:hAnsi="宋体"/>
          <w:b/>
        </w:rPr>
        <w:t>周的英语强化课程，课程内容：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1</w:t>
      </w:r>
      <w:r>
        <w:rPr>
          <w:rFonts w:hint="eastAsia" w:ascii="宋体" w:hAnsi="宋体"/>
        </w:rPr>
        <w:t>、每日进行英语的听说读写训练，以及对于英文语法的掌握。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2</w:t>
      </w:r>
      <w:r>
        <w:rPr>
          <w:rFonts w:hint="eastAsia" w:ascii="宋体" w:hAnsi="宋体"/>
        </w:rPr>
        <w:t>、每周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个小时与</w:t>
      </w:r>
      <w:r>
        <w:rPr>
          <w:rFonts w:ascii="宋体" w:hAnsi="宋体"/>
        </w:rPr>
        <w:t>Conversation Leaders</w:t>
      </w:r>
      <w:r>
        <w:rPr>
          <w:rFonts w:hint="eastAsia" w:ascii="宋体" w:hAnsi="宋体"/>
        </w:rPr>
        <w:t>（经过专业培训的来自加州大学圣地亚哥分校的本地学生）进行互动交流。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3</w:t>
      </w:r>
      <w:r>
        <w:rPr>
          <w:rFonts w:hint="eastAsia" w:ascii="宋体" w:hAnsi="宋体"/>
        </w:rPr>
        <w:t>、客座讲师定期与学生们见面和互动，曾经受邀客座讲师包括了记者、边境巡查员、律师以及专业垒球运动员。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4</w:t>
      </w:r>
      <w:r>
        <w:rPr>
          <w:rFonts w:hint="eastAsia" w:ascii="宋体" w:hAnsi="宋体"/>
        </w:rPr>
        <w:t>、一些校外参观活动。</w:t>
      </w:r>
      <w:r>
        <w:rPr>
          <w:rFonts w:ascii="宋体"/>
        </w:rPr>
        <w:t> 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课程结束后参加测试，按照测试结果选修不同类别的课程。学生根据不同情况可选择</w:t>
      </w:r>
      <w:r>
        <w:rPr>
          <w:rFonts w:ascii="宋体" w:hAnsi="宋体"/>
          <w:b/>
        </w:rPr>
        <w:t>A</w:t>
      </w:r>
      <w:r>
        <w:rPr>
          <w:rFonts w:hint="eastAsia" w:ascii="宋体" w:hAnsi="宋体"/>
          <w:b/>
        </w:rPr>
        <w:t>类或</w:t>
      </w:r>
      <w:r>
        <w:rPr>
          <w:rFonts w:ascii="宋体" w:hAnsi="宋体"/>
          <w:b/>
        </w:rPr>
        <w:t>B</w:t>
      </w:r>
      <w:r>
        <w:rPr>
          <w:rFonts w:hint="eastAsia" w:ascii="宋体" w:hAnsi="宋体"/>
          <w:b/>
        </w:rPr>
        <w:t>类课程，可选课程请参照附件《第二阶段课程介绍》其中：</w:t>
      </w:r>
    </w:p>
    <w:p>
      <w:pPr>
        <w:spacing w:line="360" w:lineRule="auto"/>
        <w:ind w:firstLine="422" w:firstLineChars="200"/>
        <w:rPr>
          <w:rFonts w:ascii="宋体"/>
        </w:rPr>
      </w:pPr>
      <w:r>
        <w:rPr>
          <w:rFonts w:ascii="宋体" w:hAnsi="宋体"/>
          <w:b/>
        </w:rPr>
        <w:t>A</w:t>
      </w:r>
      <w:r>
        <w:rPr>
          <w:rFonts w:hint="eastAsia" w:ascii="宋体" w:hAnsi="宋体"/>
          <w:b/>
        </w:rPr>
        <w:t>类课程：</w:t>
      </w:r>
      <w:r>
        <w:rPr>
          <w:rFonts w:hint="eastAsia" w:ascii="宋体" w:hAnsi="宋体"/>
        </w:rPr>
        <w:t>适合商学院和所有专业，所有英语水平的同学就读；</w:t>
      </w:r>
    </w:p>
    <w:p>
      <w:pPr>
        <w:spacing w:line="360" w:lineRule="auto"/>
        <w:ind w:firstLine="422" w:firstLineChars="200"/>
        <w:rPr>
          <w:rFonts w:ascii="宋体"/>
        </w:rPr>
      </w:pPr>
      <w:r>
        <w:rPr>
          <w:rFonts w:ascii="宋体" w:hAnsi="宋体"/>
          <w:b/>
        </w:rPr>
        <w:t>B</w:t>
      </w:r>
      <w:r>
        <w:rPr>
          <w:rFonts w:hint="eastAsia" w:ascii="宋体" w:hAnsi="宋体"/>
          <w:b/>
        </w:rPr>
        <w:t>类课程：</w:t>
      </w:r>
      <w:r>
        <w:rPr>
          <w:rFonts w:hint="eastAsia" w:ascii="宋体" w:hAnsi="宋体"/>
        </w:rPr>
        <w:t>面向全校相关专业</w:t>
      </w:r>
      <w:r>
        <w:rPr>
          <w:rFonts w:ascii="宋体" w:hAnsi="宋体"/>
        </w:rPr>
        <w:t>1-3</w:t>
      </w:r>
      <w:r>
        <w:rPr>
          <w:rFonts w:hint="eastAsia" w:ascii="宋体" w:hAnsi="宋体"/>
        </w:rPr>
        <w:t>年级并且已取得托福</w:t>
      </w:r>
      <w:r>
        <w:rPr>
          <w:rFonts w:ascii="宋体" w:hAnsi="宋体"/>
        </w:rPr>
        <w:t>90</w:t>
      </w:r>
      <w:r>
        <w:rPr>
          <w:rFonts w:hint="eastAsia" w:ascii="宋体" w:hAnsi="宋体"/>
        </w:rPr>
        <w:t>分或雅思</w:t>
      </w:r>
      <w:r>
        <w:rPr>
          <w:rFonts w:ascii="宋体" w:hAnsi="宋体"/>
        </w:rPr>
        <w:t>7.0</w:t>
      </w:r>
      <w:r>
        <w:rPr>
          <w:rFonts w:hint="eastAsia" w:ascii="宋体" w:hAnsi="宋体"/>
        </w:rPr>
        <w:t>分成绩的同学。可以修读对方学校的</w:t>
      </w:r>
      <w:r>
        <w:rPr>
          <w:rFonts w:ascii="宋体" w:hAnsi="宋体"/>
        </w:rPr>
        <w:t>12</w:t>
      </w:r>
      <w:r>
        <w:rPr>
          <w:rFonts w:hint="eastAsia" w:ascii="宋体" w:hAnsi="宋体"/>
        </w:rPr>
        <w:t>个学分课程（</w:t>
      </w:r>
      <w:r>
        <w:rPr>
          <w:rFonts w:ascii="宋体" w:hAnsi="宋体"/>
        </w:rPr>
        <w:t>3-4</w:t>
      </w:r>
      <w:r>
        <w:rPr>
          <w:rFonts w:hint="eastAsia" w:ascii="宋体" w:hAnsi="宋体"/>
        </w:rPr>
        <w:t>门课程），其中一门为</w:t>
      </w:r>
      <w:r>
        <w:rPr>
          <w:rFonts w:ascii="宋体" w:hAnsi="宋体"/>
        </w:rPr>
        <w:t>Extension</w:t>
      </w:r>
      <w:r>
        <w:rPr>
          <w:rFonts w:hint="eastAsia" w:ascii="宋体" w:hAnsi="宋体"/>
        </w:rPr>
        <w:t>的课程。</w:t>
      </w:r>
    </w:p>
    <w:p>
      <w:pPr>
        <w:spacing w:line="360" w:lineRule="auto"/>
        <w:ind w:firstLine="562" w:firstLineChars="200"/>
        <w:rPr>
          <w:rFonts w:ascii="宋体"/>
        </w:rPr>
      </w:pPr>
      <w:r>
        <w:rPr>
          <w:rFonts w:hint="eastAsia" w:ascii="宋体" w:hAnsi="宋体"/>
          <w:b/>
          <w:sz w:val="28"/>
          <w:szCs w:val="28"/>
        </w:rPr>
        <w:t>关于</w:t>
      </w:r>
      <w:r>
        <w:rPr>
          <w:rFonts w:ascii="宋体" w:hAnsi="宋体"/>
          <w:b/>
          <w:sz w:val="28"/>
          <w:szCs w:val="28"/>
        </w:rPr>
        <w:t>A</w:t>
      </w:r>
      <w:r>
        <w:rPr>
          <w:rFonts w:hint="eastAsia" w:ascii="宋体" w:hAnsi="宋体"/>
          <w:b/>
          <w:sz w:val="28"/>
          <w:szCs w:val="28"/>
        </w:rPr>
        <w:t>类课程和</w:t>
      </w:r>
      <w:r>
        <w:rPr>
          <w:rFonts w:ascii="宋体" w:hAnsi="宋体"/>
          <w:b/>
          <w:sz w:val="28"/>
          <w:szCs w:val="28"/>
        </w:rPr>
        <w:t>B</w:t>
      </w:r>
      <w:r>
        <w:rPr>
          <w:rFonts w:hint="eastAsia" w:ascii="宋体" w:hAnsi="宋体"/>
          <w:b/>
          <w:sz w:val="28"/>
          <w:szCs w:val="28"/>
        </w:rPr>
        <w:t>类课程说明：</w:t>
      </w:r>
      <w:r>
        <w:rPr>
          <w:rFonts w:ascii="宋体"/>
          <w:b/>
          <w:sz w:val="28"/>
          <w:szCs w:val="28"/>
        </w:rPr>
        <w:tab/>
      </w:r>
    </w:p>
    <w:p>
      <w:pPr>
        <w:spacing w:line="360" w:lineRule="auto"/>
        <w:ind w:firstLine="482" w:firstLineChars="200"/>
        <w:rPr>
          <w:rFonts w:ascii="宋体"/>
          <w:b/>
          <w:sz w:val="24"/>
          <w:szCs w:val="24"/>
        </w:rPr>
      </w:pPr>
      <w:r>
        <w:rPr>
          <w:rFonts w:ascii="宋体" w:hAnsi="宋体"/>
          <w:b/>
          <w:sz w:val="24"/>
          <w:szCs w:val="24"/>
          <w:highlight w:val="lightGray"/>
        </w:rPr>
        <w:t>A</w:t>
      </w:r>
      <w:r>
        <w:rPr>
          <w:rFonts w:hint="eastAsia" w:ascii="宋体" w:hAnsi="宋体"/>
          <w:b/>
          <w:sz w:val="24"/>
          <w:szCs w:val="24"/>
          <w:highlight w:val="lightGray"/>
        </w:rPr>
        <w:t>类课程可选择方向（学生需任选其一）：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方向一：语言交际与文化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专业必修：流利度与理解力核心课程，日程会话与理解，美国社会与文化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选修：美国音乐、音乐听力、美国电影、托福考试、习语与俗语、日程英语、美国文化、美国短篇故事、语汇发展、绘画、阅读与写作、时事、口头展示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方向二：强化英语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专业必修：流利度与综合理解核心课程、学术写作技巧、考试准备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选修：学术写作、公共演讲、大学学习技能、中高级听力、学术阅读技巧、流利度与发音、托福写作、雅思和托福高级阅读、学术词汇发展、学术听力和记事、商务写作、会话、习语与俗语、词汇和电视影片讨论、高级语法和编辑、大学研究能力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方向三：强化商业基础课程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专业必修：流利度与语法核心课程，业务技能发展，商务写作，商务技巧（商务交流技巧，美国商务词汇，课堂演练，案例研究）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选修：中级学术听力，会话，词汇发展，阅读技巧，中级口语的流利度和演示技巧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方向四：强化商务英语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专业必修：流利度和理解力核心课程，商务技巧提高，</w:t>
      </w:r>
      <w:r>
        <w:rPr>
          <w:rFonts w:ascii="宋体" w:hAnsi="宋体"/>
        </w:rPr>
        <w:t>6</w:t>
      </w:r>
      <w:r>
        <w:rPr>
          <w:rFonts w:hint="eastAsia" w:ascii="宋体" w:hAnsi="宋体"/>
        </w:rPr>
        <w:t>小时美国商务课程（市场，管理，国际商务和决策方面的案例研究），美国商务词汇，课堂演讲和特殊话题的专家讲座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选修：商务写作，商务习语，高级口语演示，雅思高级阅读，托福准备，会话，美国文化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方向五：托福考试准备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专业必修：流利度和理解力核心课程，综合技能任务，阅读和词汇，写作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选修：学术写作，学术词汇提高，习语和俗语，会话，听力技能提高，阅读技巧。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方向六：医疗英语</w:t>
      </w:r>
    </w:p>
    <w:p>
      <w:pPr>
        <w:spacing w:line="360" w:lineRule="auto"/>
        <w:ind w:left="1050" w:leftChars="200" w:hanging="630" w:hangingChars="300"/>
        <w:rPr>
          <w:rFonts w:ascii="宋体"/>
        </w:rPr>
      </w:pPr>
      <w:r>
        <w:rPr>
          <w:rFonts w:hint="eastAsia" w:ascii="宋体"/>
        </w:rPr>
        <w:t>课程：美国医疗服务系统，医患互动语言，人体解剖学与生理学，询问病史，创伤和急救护理，诊断和治疗程序，演讲与医学写作技巧的发展等。</w:t>
      </w:r>
    </w:p>
    <w:p>
      <w:pPr>
        <w:spacing w:line="360" w:lineRule="auto"/>
        <w:ind w:firstLine="420"/>
        <w:rPr>
          <w:rFonts w:ascii="宋体"/>
          <w:b/>
        </w:rPr>
      </w:pPr>
      <w:r>
        <w:rPr>
          <w:rFonts w:hint="eastAsia" w:ascii="宋体"/>
          <w:b/>
        </w:rPr>
        <w:t>方向七：工程技术类英语</w:t>
      </w:r>
    </w:p>
    <w:p>
      <w:pPr>
        <w:spacing w:line="360" w:lineRule="auto"/>
        <w:ind w:firstLine="420"/>
        <w:rPr>
          <w:rFonts w:ascii="宋体"/>
        </w:rPr>
      </w:pPr>
      <w:r>
        <w:rPr>
          <w:rFonts w:hint="eastAsia" w:ascii="宋体"/>
        </w:rPr>
        <w:t>课程：</w:t>
      </w:r>
      <w:r>
        <w:rPr>
          <w:rFonts w:ascii="宋体"/>
        </w:rPr>
        <w:t xml:space="preserve"> </w:t>
      </w:r>
      <w:r>
        <w:rPr>
          <w:rFonts w:hint="eastAsia" w:ascii="宋体"/>
        </w:rPr>
        <w:t>可再生能源，数字信息，生物医学工程，卫星通信，空中机器人，人工智能，机械设计，制造业，设计材料，计算机软件工程，技术写作。</w:t>
      </w:r>
    </w:p>
    <w:p>
      <w:pPr>
        <w:spacing w:line="360" w:lineRule="auto"/>
        <w:ind w:firstLine="420"/>
        <w:rPr>
          <w:rFonts w:ascii="宋体"/>
          <w:b/>
        </w:rPr>
      </w:pPr>
      <w:r>
        <w:rPr>
          <w:rFonts w:hint="eastAsia" w:ascii="宋体"/>
          <w:b/>
        </w:rPr>
        <w:t>方向八：法律英语</w:t>
      </w:r>
    </w:p>
    <w:p>
      <w:pPr>
        <w:spacing w:line="360" w:lineRule="auto"/>
        <w:ind w:firstLine="420"/>
        <w:rPr>
          <w:rFonts w:ascii="宋体"/>
        </w:rPr>
      </w:pPr>
      <w:r>
        <w:rPr>
          <w:rFonts w:hint="eastAsia" w:ascii="宋体"/>
        </w:rPr>
        <w:t>美国法律制度概论，审判程序，具有里程碑意义的案件，影响法律的社会</w:t>
      </w:r>
      <w:r>
        <w:rPr>
          <w:rFonts w:ascii="宋体"/>
        </w:rPr>
        <w:t>/</w:t>
      </w:r>
      <w:r>
        <w:rPr>
          <w:rFonts w:hint="eastAsia" w:ascii="宋体"/>
        </w:rPr>
        <w:t>文化趋势，法律学者和执业律师的客座讲座，阅读、词汇研究和讨论，嘉宾介绍，到法院或与当地法律服务有关的其他地点的课堂远足，要求：文法或高级词汇和电影讨论（</w:t>
      </w:r>
      <w:r>
        <w:rPr>
          <w:rFonts w:ascii="宋体"/>
        </w:rPr>
        <w:t>4</w:t>
      </w:r>
      <w:r>
        <w:rPr>
          <w:rFonts w:hint="eastAsia" w:ascii="宋体"/>
        </w:rPr>
        <w:t>小时）。</w:t>
      </w:r>
    </w:p>
    <w:p>
      <w:pPr>
        <w:spacing w:line="360" w:lineRule="auto"/>
        <w:ind w:firstLine="420"/>
        <w:rPr>
          <w:rFonts w:ascii="宋体"/>
        </w:rPr>
      </w:pPr>
    </w:p>
    <w:p>
      <w:pPr>
        <w:spacing w:line="360" w:lineRule="auto"/>
        <w:ind w:firstLine="562" w:firstLineChars="200"/>
        <w:rPr>
          <w:rFonts w:ascii="宋体"/>
          <w:b/>
        </w:rPr>
      </w:pPr>
      <w:r>
        <w:rPr>
          <w:rFonts w:hint="eastAsia" w:ascii="宋体" w:hAnsi="宋体"/>
          <w:b/>
          <w:sz w:val="28"/>
          <w:szCs w:val="28"/>
          <w:highlight w:val="lightGray"/>
        </w:rPr>
        <w:t>Ｂ类课程说明：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学生的托福成绩达到了</w:t>
      </w:r>
      <w:r>
        <w:rPr>
          <w:rFonts w:ascii="宋体" w:hAnsi="宋体"/>
        </w:rPr>
        <w:t>90</w:t>
      </w:r>
      <w:r>
        <w:rPr>
          <w:rFonts w:hint="eastAsia" w:ascii="宋体" w:hAnsi="宋体"/>
        </w:rPr>
        <w:t>分，或雅思成绩达到了</w:t>
      </w:r>
      <w:r>
        <w:rPr>
          <w:rFonts w:ascii="宋体" w:hAnsi="宋体"/>
        </w:rPr>
        <w:t>7.0</w:t>
      </w:r>
      <w:r>
        <w:rPr>
          <w:rFonts w:hint="eastAsia" w:ascii="宋体" w:hAnsi="宋体"/>
        </w:rPr>
        <w:t>分水平的同学，（成绩要求是否正确？）可以就读</w:t>
      </w:r>
      <w:r>
        <w:rPr>
          <w:rFonts w:ascii="宋体" w:hAnsi="宋体"/>
        </w:rPr>
        <w:t>UCSD</w:t>
      </w:r>
      <w:r>
        <w:rPr>
          <w:rFonts w:hint="eastAsia" w:ascii="宋体" w:hAnsi="宋体"/>
        </w:rPr>
        <w:t>的学分课程，可选专业如下链接：</w:t>
      </w:r>
      <w:r>
        <w:fldChar w:fldCharType="begin"/>
      </w:r>
      <w:r>
        <w:instrText xml:space="preserve"> HYPERLINK "https://www-act.ucsd.edu/cgi-bin/tritonlink.pl/2/students/academic/classes/schedule_of_classes.pl" </w:instrText>
      </w:r>
      <w:r>
        <w:fldChar w:fldCharType="separate"/>
      </w:r>
      <w:r>
        <w:rPr>
          <w:rStyle w:val="9"/>
          <w:rFonts w:ascii="宋体" w:hAnsi="宋体"/>
        </w:rPr>
        <w:t>tritonlink.ucsd.edu</w:t>
      </w:r>
      <w:r>
        <w:rPr>
          <w:rStyle w:val="9"/>
          <w:rFonts w:ascii="宋体" w:hAnsi="宋体"/>
        </w:rPr>
        <w:fldChar w:fldCharType="end"/>
      </w:r>
      <w:r>
        <w:rPr>
          <w:rFonts w:hint="eastAsia" w:ascii="宋体" w:hAnsi="宋体"/>
        </w:rPr>
        <w:t>　可选</w: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－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门课程，修满</w:t>
      </w:r>
      <w:r>
        <w:rPr>
          <w:rFonts w:ascii="宋体" w:hAnsi="宋体"/>
        </w:rPr>
        <w:t>12</w:t>
      </w:r>
      <w:r>
        <w:rPr>
          <w:rFonts w:hint="eastAsia" w:ascii="宋体" w:hAnsi="宋体"/>
        </w:rPr>
        <w:t>个学分，该学分被美国所有大学的本科阶段认可。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（四）住宿及费用：</w:t>
      </w:r>
    </w:p>
    <w:p>
      <w:pPr>
        <w:spacing w:line="360" w:lineRule="auto"/>
        <w:ind w:firstLine="422" w:firstLineChars="200"/>
        <w:rPr>
          <w:rFonts w:ascii="宋体"/>
          <w:b/>
          <w:color w:val="000000"/>
        </w:rPr>
      </w:pPr>
      <w:r>
        <w:rPr>
          <w:rFonts w:hint="eastAsia" w:ascii="宋体" w:hAnsi="宋体"/>
          <w:b/>
          <w:color w:val="000000"/>
        </w:rPr>
        <w:t>项目费：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/>
          <w:b/>
        </w:rPr>
        <w:t>申请指导及签证培训费：人民币</w:t>
      </w:r>
      <w:r>
        <w:rPr>
          <w:rFonts w:ascii="宋体"/>
          <w:b/>
        </w:rPr>
        <w:t>6800</w:t>
      </w:r>
      <w:r>
        <w:rPr>
          <w:rFonts w:hint="eastAsia" w:ascii="宋体"/>
          <w:b/>
        </w:rPr>
        <w:t>元</w:t>
      </w:r>
    </w:p>
    <w:p>
      <w:pPr>
        <w:spacing w:line="360" w:lineRule="auto"/>
        <w:ind w:firstLine="422" w:firstLineChars="200"/>
        <w:rPr>
          <w:rFonts w:ascii="宋体"/>
        </w:rPr>
      </w:pPr>
      <w:r>
        <w:rPr>
          <w:rFonts w:hint="eastAsia" w:ascii="宋体" w:hAnsi="宋体"/>
          <w:b/>
          <w:bCs/>
        </w:rPr>
        <w:t>学费</w:t>
      </w:r>
      <w:r>
        <w:rPr>
          <w:rFonts w:hint="eastAsia" w:ascii="宋体" w:hAnsi="宋体"/>
        </w:rPr>
        <w:t>：第一个四周课程</w:t>
      </w:r>
      <w:r>
        <w:rPr>
          <w:rFonts w:ascii="宋体" w:hAnsi="宋体"/>
        </w:rPr>
        <w:t xml:space="preserve"> +</w:t>
      </w:r>
      <w:r>
        <w:rPr>
          <w:rFonts w:hint="eastAsia" w:ascii="宋体" w:hAnsi="宋体"/>
        </w:rPr>
        <w:t>申请费</w:t>
      </w:r>
      <w:r>
        <w:rPr>
          <w:rFonts w:ascii="宋体" w:hAnsi="宋体"/>
        </w:rPr>
        <w:t>+</w:t>
      </w:r>
      <w:r>
        <w:rPr>
          <w:rFonts w:hint="eastAsia" w:ascii="宋体" w:hAnsi="宋体"/>
        </w:rPr>
        <w:t>注册费约</w:t>
      </w:r>
      <w:r>
        <w:rPr>
          <w:rFonts w:ascii="宋体" w:hAnsi="宋体"/>
        </w:rPr>
        <w:t>2500</w:t>
      </w:r>
      <w:r>
        <w:rPr>
          <w:rFonts w:hint="eastAsia" w:ascii="宋体" w:hAnsi="宋体"/>
        </w:rPr>
        <w:t>美金，学生可以选择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>周（</w:t>
      </w:r>
      <w:r>
        <w:rPr>
          <w:rFonts w:ascii="宋体" w:hAnsi="宋体"/>
        </w:rPr>
        <w:t>+4</w:t>
      </w:r>
      <w:r>
        <w:rPr>
          <w:rFonts w:hint="eastAsia" w:ascii="宋体" w:hAnsi="宋体"/>
        </w:rPr>
        <w:t>周或者</w:t>
      </w:r>
      <w:r>
        <w:rPr>
          <w:rFonts w:ascii="宋体" w:hAnsi="宋体"/>
        </w:rPr>
        <w:t>+8</w:t>
      </w:r>
      <w:r>
        <w:rPr>
          <w:rFonts w:hint="eastAsia" w:ascii="宋体" w:hAnsi="宋体"/>
        </w:rPr>
        <w:t>周或者</w:t>
      </w:r>
      <w:r>
        <w:rPr>
          <w:rFonts w:ascii="宋体" w:hAnsi="宋体"/>
        </w:rPr>
        <w:t>+10</w:t>
      </w:r>
      <w:r>
        <w:rPr>
          <w:rFonts w:hint="eastAsia" w:ascii="宋体" w:hAnsi="宋体"/>
        </w:rPr>
        <w:t>周）第二个、第三个四周课程学费约2100.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 w:hAnsi="宋体"/>
        </w:rPr>
        <w:t>（专业不同学费略有不同，具体以学校所发的录取信为主）</w:t>
      </w:r>
    </w:p>
    <w:p>
      <w:pPr>
        <w:spacing w:line="360" w:lineRule="auto"/>
        <w:ind w:firstLine="422" w:firstLineChars="200"/>
        <w:rPr>
          <w:rFonts w:ascii="宋体"/>
        </w:rPr>
      </w:pPr>
      <w:r>
        <w:rPr>
          <w:rFonts w:hint="eastAsia" w:ascii="宋体" w:hAnsi="宋体"/>
          <w:b/>
          <w:bCs/>
        </w:rPr>
        <w:t>住宿</w:t>
      </w:r>
      <w:r>
        <w:rPr>
          <w:rFonts w:hint="eastAsia" w:ascii="宋体" w:hAnsi="宋体"/>
        </w:rPr>
        <w:t>：提供两种住宿形式，寄宿家庭或校外公寓。学生可根据自己实际情况选择住宿方式。不同的住宿方式费用不同，公寓约为</w:t>
      </w:r>
      <w:r>
        <w:rPr>
          <w:rFonts w:ascii="宋体" w:hAnsi="宋体"/>
        </w:rPr>
        <w:t>800-850</w:t>
      </w:r>
      <w:r>
        <w:rPr>
          <w:rFonts w:hint="eastAsia" w:ascii="宋体" w:hAnsi="宋体"/>
        </w:rPr>
        <w:t>美元</w:t>
      </w:r>
      <w:r>
        <w:rPr>
          <w:rFonts w:ascii="宋体" w:hAnsi="宋体"/>
        </w:rPr>
        <w:t>/</w:t>
      </w:r>
      <w:r>
        <w:rPr>
          <w:rFonts w:hint="eastAsia" w:ascii="宋体" w:hAnsi="宋体"/>
        </w:rPr>
        <w:t>月，寄宿家庭约为</w:t>
      </w:r>
      <w:r>
        <w:rPr>
          <w:rFonts w:ascii="宋体" w:hAnsi="宋体"/>
        </w:rPr>
        <w:t xml:space="preserve">700-750 </w:t>
      </w:r>
      <w:r>
        <w:rPr>
          <w:rFonts w:hint="eastAsia" w:ascii="宋体" w:hAnsi="宋体"/>
        </w:rPr>
        <w:t>美元</w:t>
      </w:r>
      <w:r>
        <w:rPr>
          <w:rFonts w:ascii="宋体" w:hAnsi="宋体"/>
        </w:rPr>
        <w:t>/</w:t>
      </w:r>
      <w:r>
        <w:rPr>
          <w:rFonts w:hint="eastAsia" w:ascii="宋体" w:hAnsi="宋体"/>
        </w:rPr>
        <w:t>月。</w:t>
      </w:r>
    </w:p>
    <w:p>
      <w:pPr>
        <w:spacing w:line="360" w:lineRule="auto"/>
        <w:ind w:firstLine="422" w:firstLineChars="200"/>
        <w:rPr>
          <w:rFonts w:ascii="宋体"/>
          <w:b/>
        </w:rPr>
      </w:pPr>
      <w:r>
        <w:rPr>
          <w:rFonts w:hint="eastAsia" w:ascii="宋体" w:hAnsi="宋体"/>
          <w:b/>
        </w:rPr>
        <w:t>选拔条件、范围及程序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1. A</w:t>
      </w:r>
      <w:r>
        <w:rPr>
          <w:rFonts w:hint="eastAsia" w:ascii="宋体" w:hAnsi="宋体"/>
        </w:rPr>
        <w:t>类课程面向外国语学院一、二、三年级或者商学院国贸专业，工程学院，医疗护理学院或其他一、二、三年级学生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2. B</w:t>
      </w:r>
      <w:r>
        <w:rPr>
          <w:rFonts w:hint="eastAsia" w:ascii="宋体" w:hAnsi="宋体"/>
        </w:rPr>
        <w:t>类课程面向</w:t>
      </w:r>
      <w:r>
        <w:rPr>
          <w:rFonts w:ascii="宋体" w:hAnsi="宋体"/>
        </w:rPr>
        <w:t>1-3</w:t>
      </w:r>
      <w:r>
        <w:rPr>
          <w:rFonts w:hint="eastAsia" w:ascii="宋体" w:hAnsi="宋体"/>
        </w:rPr>
        <w:t>年级的学生，相关专业为：食品科学、食品营养、生物工程、英语、会计、生物化学、化工与材料科学、化学工程与工艺、环境工程、机械工程、物理、计算数学、应用数学、数学与计算机科学、计算机科学与工程、电气工程与自动化、社会学等。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3. </w:t>
      </w:r>
      <w:r>
        <w:rPr>
          <w:rFonts w:hint="eastAsia" w:ascii="宋体" w:hAnsi="宋体"/>
        </w:rPr>
        <w:t>学习努力，成绩优秀，专业突出，具有较强的创新意识和一定的科研潜质，具有一定的英语基础。</w:t>
      </w: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ascii="宋体" w:hAnsi="宋体"/>
        </w:rPr>
        <w:t>4. </w:t>
      </w:r>
      <w:r>
        <w:rPr>
          <w:rFonts w:hint="eastAsia" w:ascii="宋体" w:hAnsi="宋体"/>
        </w:rPr>
        <w:t>爱国爱校，自觉遵守国家法令及校规校纪，无违纪处分记录。</w:t>
      </w:r>
    </w:p>
    <w:p>
      <w:pPr>
        <w:spacing w:line="360" w:lineRule="auto"/>
        <w:ind w:firstLine="420" w:firstLineChars="200"/>
        <w:rPr>
          <w:rFonts w:ascii="宋体"/>
        </w:rPr>
      </w:pPr>
    </w:p>
    <w:p>
      <w:pPr>
        <w:spacing w:line="360" w:lineRule="auto"/>
        <w:ind w:firstLine="420" w:firstLineChars="200"/>
        <w:rPr>
          <w:rFonts w:ascii="宋体"/>
        </w:rPr>
      </w:pPr>
      <w:r>
        <w:rPr>
          <w:rFonts w:hint="eastAsia" w:ascii="宋体"/>
        </w:rPr>
        <w:t>备注：建议在学生申请之前，咨询我们的课程顾问老师，关于</w:t>
      </w:r>
      <w:r>
        <w:rPr>
          <w:rFonts w:ascii="宋体"/>
        </w:rPr>
        <w:t>UCSD</w:t>
      </w:r>
      <w:r>
        <w:rPr>
          <w:rFonts w:hint="eastAsia" w:ascii="宋体"/>
        </w:rPr>
        <w:t>的短期访学课程的内容以及与您的匹配课程。</w:t>
      </w:r>
    </w:p>
    <w:p>
      <w:pPr>
        <w:spacing w:line="360" w:lineRule="auto"/>
        <w:ind w:firstLine="420" w:firstLineChars="200"/>
        <w:rPr>
          <w:rFonts w:ascii="宋体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8E12BD"/>
    <w:multiLevelType w:val="multilevel"/>
    <w:tmpl w:val="798E12BD"/>
    <w:lvl w:ilvl="0" w:tentative="0">
      <w:start w:val="0"/>
      <w:numFmt w:val="bullet"/>
      <w:lvlText w:val="◎"/>
      <w:lvlJc w:val="left"/>
      <w:pPr>
        <w:ind w:left="360" w:hanging="360"/>
      </w:pPr>
      <w:rPr>
        <w:rFonts w:hint="eastAsia" w:ascii="宋体" w:hAnsi="宋体" w:eastAsia="宋体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0438A"/>
    <w:rsid w:val="012A4658"/>
    <w:rsid w:val="014F5056"/>
    <w:rsid w:val="02A328CD"/>
    <w:rsid w:val="02EA2D7C"/>
    <w:rsid w:val="06CF4B5B"/>
    <w:rsid w:val="07EE3D05"/>
    <w:rsid w:val="0B050056"/>
    <w:rsid w:val="0C3C4BB8"/>
    <w:rsid w:val="0DF3206B"/>
    <w:rsid w:val="0DFD1DC7"/>
    <w:rsid w:val="0E9C50F0"/>
    <w:rsid w:val="0ED032A6"/>
    <w:rsid w:val="10175FB4"/>
    <w:rsid w:val="10387532"/>
    <w:rsid w:val="12CD6A75"/>
    <w:rsid w:val="167E7498"/>
    <w:rsid w:val="19222574"/>
    <w:rsid w:val="19D64E6D"/>
    <w:rsid w:val="1B06280B"/>
    <w:rsid w:val="1C1F7316"/>
    <w:rsid w:val="20521173"/>
    <w:rsid w:val="21000D11"/>
    <w:rsid w:val="235B0133"/>
    <w:rsid w:val="249826E7"/>
    <w:rsid w:val="24AE22F2"/>
    <w:rsid w:val="259F0AE2"/>
    <w:rsid w:val="266341B3"/>
    <w:rsid w:val="272951FC"/>
    <w:rsid w:val="27A33FA7"/>
    <w:rsid w:val="2D0840C7"/>
    <w:rsid w:val="301B5C25"/>
    <w:rsid w:val="30387B19"/>
    <w:rsid w:val="319F68C2"/>
    <w:rsid w:val="31F36006"/>
    <w:rsid w:val="32402A3F"/>
    <w:rsid w:val="34120FA6"/>
    <w:rsid w:val="38726C90"/>
    <w:rsid w:val="3A561AA7"/>
    <w:rsid w:val="3AF3050C"/>
    <w:rsid w:val="3B2C2519"/>
    <w:rsid w:val="3DFB6B19"/>
    <w:rsid w:val="40295942"/>
    <w:rsid w:val="40A30C2B"/>
    <w:rsid w:val="421D5CB5"/>
    <w:rsid w:val="42961F0A"/>
    <w:rsid w:val="42F005D2"/>
    <w:rsid w:val="458933F3"/>
    <w:rsid w:val="45F31CDD"/>
    <w:rsid w:val="469D4E4A"/>
    <w:rsid w:val="47677A44"/>
    <w:rsid w:val="4C8754E0"/>
    <w:rsid w:val="4EE27CAC"/>
    <w:rsid w:val="55563643"/>
    <w:rsid w:val="56A60367"/>
    <w:rsid w:val="584724C8"/>
    <w:rsid w:val="589B4DDA"/>
    <w:rsid w:val="5B2579EC"/>
    <w:rsid w:val="5CD64795"/>
    <w:rsid w:val="5F0D30AC"/>
    <w:rsid w:val="5FC02AA5"/>
    <w:rsid w:val="60350A8D"/>
    <w:rsid w:val="66A26D0C"/>
    <w:rsid w:val="66D400A7"/>
    <w:rsid w:val="67111D92"/>
    <w:rsid w:val="68700BAF"/>
    <w:rsid w:val="69005E8A"/>
    <w:rsid w:val="690F5840"/>
    <w:rsid w:val="691445E2"/>
    <w:rsid w:val="69964998"/>
    <w:rsid w:val="6C9B1066"/>
    <w:rsid w:val="6D1E54D0"/>
    <w:rsid w:val="6D933777"/>
    <w:rsid w:val="6E833F56"/>
    <w:rsid w:val="73B46663"/>
    <w:rsid w:val="765D1320"/>
    <w:rsid w:val="769A161B"/>
    <w:rsid w:val="769B3AAB"/>
    <w:rsid w:val="775D22F9"/>
    <w:rsid w:val="778078FD"/>
    <w:rsid w:val="789700CB"/>
    <w:rsid w:val="7955748A"/>
    <w:rsid w:val="79F76AE7"/>
    <w:rsid w:val="7AED4F10"/>
    <w:rsid w:val="7C8B528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Lines="0" w:beforeAutospacing="0" w:after="40" w:afterLines="0" w:afterAutospacing="0" w:line="300" w:lineRule="auto"/>
      <w:ind w:firstLine="0" w:firstLineChars="0"/>
      <w:outlineLvl w:val="0"/>
    </w:pPr>
    <w:rPr>
      <w:rFonts w:eastAsia="方正小标宋"/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napToGrid w:val="0"/>
      <w:spacing w:beforeLines="0" w:beforeAutospacing="0" w:after="40" w:afterLines="0" w:afterAutospacing="0" w:line="360" w:lineRule="auto"/>
      <w:ind w:firstLine="0" w:firstLineChars="0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Strong"/>
    <w:basedOn w:val="7"/>
    <w:qFormat/>
    <w:uiPriority w:val="0"/>
    <w:rPr>
      <w:rFonts w:cs="Times New Roman"/>
      <w:b/>
    </w:rPr>
  </w:style>
  <w:style w:type="character" w:styleId="9">
    <w:name w:val="Hyperlink"/>
    <w:basedOn w:val="7"/>
    <w:qFormat/>
    <w:uiPriority w:val="0"/>
    <w:rPr>
      <w:rFonts w:cs="Times New Roman"/>
      <w:color w:val="0000FF"/>
      <w:u w:val="single"/>
    </w:rPr>
  </w:style>
  <w:style w:type="character" w:customStyle="1" w:styleId="10">
    <w:name w:val="标题 1 Char"/>
    <w:link w:val="2"/>
    <w:qFormat/>
    <w:uiPriority w:val="0"/>
    <w:rPr>
      <w:rFonts w:eastAsia="仿宋"/>
      <w:b/>
      <w:kern w:val="44"/>
      <w:sz w:val="36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阿珂</cp:lastModifiedBy>
  <dcterms:modified xsi:type="dcterms:W3CDTF">2019-04-03T04:03:54Z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